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309EE" w:rsidRDefault="00915C4B" w:rsidP="0060670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прошло очередное </w:t>
      </w:r>
      <w:r w:rsidRPr="00915C4B">
        <w:rPr>
          <w:rFonts w:ascii="Times New Roman" w:hAnsi="Times New Roman"/>
          <w:b/>
          <w:sz w:val="28"/>
          <w:szCs w:val="28"/>
        </w:rPr>
        <w:t xml:space="preserve">заседание </w:t>
      </w:r>
      <w:r w:rsidRPr="00915C4B">
        <w:rPr>
          <w:rFonts w:ascii="Times New Roman" w:hAnsi="Times New Roman"/>
          <w:b/>
          <w:sz w:val="28"/>
          <w:szCs w:val="28"/>
        </w:rPr>
        <w:t>рабочей группы по погашению задолженности по заработной плате</w:t>
      </w:r>
    </w:p>
    <w:bookmarkEnd w:id="0"/>
    <w:p w:rsidR="004309EE" w:rsidRDefault="00915C4B" w:rsidP="001B57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ноября 2022 года руководителем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Ольгой Морозовой проведено очередное заседание рабочей группы по погашению задолженности по заработной плате, в котором приняли участие представители Государственной инспекции труда и занятости населения министерства труда и социальной защиты Тульской области, конкурсный управляющий ООО «ПМК «</w:t>
      </w:r>
      <w:proofErr w:type="spellStart"/>
      <w:r>
        <w:rPr>
          <w:rFonts w:ascii="Times New Roman" w:hAnsi="Times New Roman"/>
          <w:sz w:val="28"/>
          <w:szCs w:val="28"/>
        </w:rPr>
        <w:t>Нефтегазстрой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Белобрагиной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Н.Б.</w:t>
      </w:r>
    </w:p>
    <w:p w:rsidR="00915C4B" w:rsidRPr="004309EE" w:rsidRDefault="00915C4B" w:rsidP="001B57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также отмечено полное погашение задолженности по заработной плате должника ООО «Фабрикант» и завершение процедуры конкурсного производства в отношении должника АО «ЦТМП </w:t>
      </w:r>
      <w:proofErr w:type="spellStart"/>
      <w:r>
        <w:rPr>
          <w:rFonts w:ascii="Times New Roman" w:hAnsi="Times New Roman"/>
          <w:sz w:val="28"/>
          <w:szCs w:val="28"/>
        </w:rPr>
        <w:t>Центрмаркшейдерия</w:t>
      </w:r>
      <w:proofErr w:type="spellEnd"/>
      <w:r>
        <w:rPr>
          <w:rFonts w:ascii="Times New Roman" w:hAnsi="Times New Roman"/>
          <w:sz w:val="28"/>
          <w:szCs w:val="28"/>
        </w:rPr>
        <w:t xml:space="preserve">», имеющего непогашенную реестровою задолженность по заработной плате около 9,9 млн. рублей. </w:t>
      </w:r>
    </w:p>
    <w:p w:rsidR="004309EE" w:rsidRDefault="004309EE" w:rsidP="004309EE"/>
    <w:p w:rsidR="006A1555" w:rsidRPr="008A6F88" w:rsidRDefault="006A1555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5C4B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5751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37FEE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2022-11-21T15:04:00Z</dcterms:created>
  <dcterms:modified xsi:type="dcterms:W3CDTF">2022-11-21T15:04:00Z</dcterms:modified>
</cp:coreProperties>
</file>