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2377E3" w:rsidRDefault="001F3EDF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Тульской области прошло </w:t>
      </w:r>
      <w:r w:rsidRPr="001F3EDF">
        <w:rPr>
          <w:rFonts w:ascii="Times New Roman" w:hAnsi="Times New Roman" w:cs="Times New Roman"/>
          <w:b/>
          <w:sz w:val="28"/>
          <w:szCs w:val="28"/>
        </w:rPr>
        <w:t>заседание рабочей группы по погашению задолженности по заработной плате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CC5172" w:rsidRDefault="001F3EDF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2023 года руководителем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Ольгой Морозовой проведено очередное заседание рабочей группы по погашению задолженности по заработной плате, в котором приняли участие представители Государственной инспекции труда в Тульской области, прокуратуры Тульской области, департамента труда и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министерства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Тульской области, конкурсный управляющий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Семин И.В.</w:t>
      </w:r>
    </w:p>
    <w:p w:rsidR="001F3EDF" w:rsidRPr="0006437F" w:rsidRDefault="001F3EDF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было отмечено планируемое полное погашение задолженности по заработной плате указанного должника.</w:t>
      </w:r>
    </w:p>
    <w:sectPr w:rsidR="001F3EDF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87F29"/>
    <w:rsid w:val="001E2762"/>
    <w:rsid w:val="001F3B04"/>
    <w:rsid w:val="001F3EDF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2FEE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9DF3-7AC1-4DC2-8540-78D6AC9F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2023-03-28T09:57:00Z</dcterms:created>
  <dcterms:modified xsi:type="dcterms:W3CDTF">2023-03-28T09:57:00Z</dcterms:modified>
</cp:coreProperties>
</file>