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6D" w:rsidRPr="00440819" w:rsidRDefault="00B1776D" w:rsidP="00777CF8">
      <w:pPr>
        <w:spacing w:after="0" w:line="240" w:lineRule="auto"/>
        <w:rPr>
          <w:rFonts w:ascii="Segoe UI" w:hAnsi="Segoe UI" w:cs="Segoe UI"/>
          <w:b/>
          <w:sz w:val="24"/>
          <w:szCs w:val="24"/>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63pt;margin-top:45pt;width:209.85pt;height:6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ZCIwIAAFEEAAAOAAAAZHJzL2Uyb0RvYy54bWysVNtu2zAMfR+wfxD0vtgxkrQx4hRdugwD&#10;ugvQ7gNkWY6F6TZKiZ19/Sg5SbPtrZgfBFKkDslD0qu7QStyEOClNRWdTnJKhOG2kWZX0e/P23e3&#10;lPjATMOUNaKiR+Hp3frtm1XvSlHYzqpGAEEQ48veVbQLwZVZ5nknNPMT64RBY2tBs4Aq7LIGWI/o&#10;WmVFni+y3kLjwHLhPd4+jEa6TvhtK3j42rZeBKIqirmFdEI663hm6xUrd8BcJ/kpDfaKLDSTBoNe&#10;oB5YYGQP8h8oLTlYb9sw4VZntm0lF6kGrGaa/1XNU8ecSLUgOd5daPL/D5Z/OXwDIhvs3ZQSwzT2&#10;6FkMgby3AykiPb3zJXo9OfQLA16jayrVu0fLf3hi7KZjZifuAWzfCdZgetP4Mrt6OuL4CFL3n22D&#10;Ydg+2AQ0tKAjd8gGQXRs0/HSmpgKx8tisZjnyzklHG03s1tUUwhWnl878OGjsJpEoaKArU/o7PDo&#10;Q8yGlWeXGMxbJZutVCopsKs3CsiB4Zhs03dC/8NNGdJXdDkv5iMBr4DQMuC8K6krepvHL8ZhZaTt&#10;g2mSHJhUo4wpK3PiMVI3khiGekDHSG5tmyMyCnaca9xDFDoLvyjpcaYr6n/uGQhK1CeDXVlOZ7O4&#10;BEmZzW8KVODaUl9bmOEIVdFAyShuwrg4ewdy12Gk8xzcYye3MpH8ktUpb5zbxP1px+JiXOvJ6+VP&#10;sP4NAAD//wMAUEsDBBQABgAIAAAAIQBi4Kt84AAAAAsBAAAPAAAAZHJzL2Rvd25yZXYueG1sTI9B&#10;S8NAEIXvgv9hGcGb3bSUJMZsilSliFQw1vskO02C2d2Q3bTRX+940ts8vseb9/LNbHpxotF3zipY&#10;LiIQZGunO9soOLw/3aQgfECrsXeWFHyRh01xeZFjpt3ZvtGpDI3gEOszVNCGMGRS+rolg37hBrLM&#10;jm40GFiOjdQjnjnc9HIVRbE02Fn+0OJA25bqz3IyClZ7DM/lcbeL05fq+7B9eE0fPyalrq/m+zsQ&#10;gebwZ4bf+lwdCu5UuclqL3rOSFPeEhis13ywI4mSBETFKF7egixy+X9D8QMAAP//AwBQSwECLQAU&#10;AAYACAAAACEAtoM4kv4AAADhAQAAEwAAAAAAAAAAAAAAAAAAAAAAW0NvbnRlbnRfVHlwZXNdLnht&#10;bFBLAQItABQABgAIAAAAIQA4/SH/1gAAAJQBAAALAAAAAAAAAAAAAAAAAC8BAABfcmVscy8ucmVs&#10;c1BLAQItABQABgAIAAAAIQABokZCIwIAAFEEAAAOAAAAAAAAAAAAAAAAAC4CAABkcnMvZTJvRG9j&#10;LnhtbFBLAQItABQABgAIAAAAIQBi4Kt84AAAAAsBAAAPAAAAAAAAAAAAAAAAAH0EAABkcnMvZG93&#10;bnJldi54bWxQSwUGAAAAAAQABADzAAAAigUAAAAA&#10;" strokecolor="white">
            <v:textbox style="mso-fit-shape-to-text:t">
              <w:txbxContent>
                <w:p w:rsidR="00B1776D" w:rsidRDefault="00B1776D" w:rsidP="00777CF8">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B1776D" w:rsidRDefault="00B1776D" w:rsidP="00777CF8">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B1776D" w:rsidRDefault="00B1776D" w:rsidP="00777CF8">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B1776D" w:rsidRDefault="00B1776D" w:rsidP="00777CF8">
                  <w:pPr>
                    <w:spacing w:after="0" w:line="240" w:lineRule="auto"/>
                    <w:rPr>
                      <w:color w:val="006FB8"/>
                      <w:sz w:val="20"/>
                      <w:szCs w:val="20"/>
                    </w:rPr>
                  </w:pPr>
                  <w:r>
                    <w:rPr>
                      <w:rFonts w:ascii="Segoe UI" w:hAnsi="Segoe UI" w:cs="Segoe UI"/>
                      <w:b/>
                      <w:bCs/>
                      <w:color w:val="006FB8"/>
                      <w:sz w:val="20"/>
                      <w:szCs w:val="20"/>
                    </w:rPr>
                    <w:t>по Тульской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38.5pt;height:103.5pt;visibility:visible">
            <v:imagedata r:id="rId7" o:title=""/>
          </v:shape>
        </w:pict>
      </w:r>
    </w:p>
    <w:p w:rsidR="00B1776D" w:rsidRDefault="00B1776D" w:rsidP="00F81EB8">
      <w:pPr>
        <w:spacing w:after="0" w:line="240" w:lineRule="auto"/>
        <w:rPr>
          <w:rFonts w:ascii="Times New Roman" w:hAnsi="Times New Roman"/>
          <w:b/>
          <w:sz w:val="32"/>
          <w:szCs w:val="32"/>
          <w:lang w:eastAsia="ru-RU"/>
        </w:rPr>
      </w:pPr>
    </w:p>
    <w:p w:rsidR="00B1776D" w:rsidRDefault="00B1776D" w:rsidP="00DF6830">
      <w:pPr>
        <w:pStyle w:val="NormalWeb"/>
        <w:spacing w:before="0" w:beforeAutospacing="0" w:after="0" w:afterAutospacing="0"/>
        <w:ind w:firstLine="709"/>
        <w:jc w:val="center"/>
        <w:rPr>
          <w:b/>
          <w:bCs/>
          <w:sz w:val="27"/>
          <w:szCs w:val="27"/>
        </w:rPr>
      </w:pPr>
      <w:r w:rsidRPr="00DF6830">
        <w:rPr>
          <w:b/>
          <w:bCs/>
          <w:sz w:val="27"/>
          <w:szCs w:val="27"/>
        </w:rPr>
        <w:t>Управление Росреестра отвечает на вопросы жителей Тульского региона</w:t>
      </w:r>
    </w:p>
    <w:p w:rsidR="00B1776D" w:rsidRPr="00DF6830" w:rsidRDefault="00B1776D" w:rsidP="00DF6830">
      <w:pPr>
        <w:pStyle w:val="NormalWeb"/>
        <w:spacing w:before="0" w:beforeAutospacing="0" w:after="0" w:afterAutospacing="0"/>
        <w:ind w:firstLine="709"/>
        <w:jc w:val="center"/>
        <w:rPr>
          <w:b/>
          <w:bCs/>
          <w:sz w:val="27"/>
          <w:szCs w:val="27"/>
        </w:rPr>
      </w:pPr>
    </w:p>
    <w:p w:rsidR="00B1776D" w:rsidRPr="00DF6830" w:rsidRDefault="00B1776D" w:rsidP="00DF6830">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Вопрос:</w:t>
      </w:r>
      <w:r w:rsidRPr="00DF6830">
        <w:rPr>
          <w:rFonts w:ascii="Times New Roman" w:hAnsi="Times New Roman"/>
          <w:sz w:val="27"/>
          <w:szCs w:val="27"/>
          <w:lang w:eastAsia="ru-RU"/>
        </w:rPr>
        <w:t xml:space="preserve"> Какова стоимость постановки земельного участка на государственный кадастровый учет? </w:t>
      </w:r>
    </w:p>
    <w:p w:rsidR="00B1776D" w:rsidRPr="00DF6830" w:rsidRDefault="00B1776D" w:rsidP="00DF6830">
      <w:pPr>
        <w:spacing w:after="0" w:line="240" w:lineRule="auto"/>
        <w:ind w:firstLine="709"/>
        <w:jc w:val="both"/>
        <w:rPr>
          <w:rFonts w:ascii="Times New Roman" w:hAnsi="Times New Roman"/>
          <w:sz w:val="27"/>
          <w:szCs w:val="27"/>
          <w:lang w:eastAsia="ru-RU"/>
        </w:rPr>
      </w:pPr>
      <w:r w:rsidRPr="00DF6830">
        <w:rPr>
          <w:rFonts w:ascii="Times New Roman" w:hAnsi="Times New Roman"/>
          <w:sz w:val="27"/>
          <w:szCs w:val="27"/>
          <w:lang w:eastAsia="ru-RU"/>
        </w:rPr>
        <w:t>Ответ: Постановка земельных участков на государственный кадастровый учет осуществляется без уплаты государственной пошлины.</w:t>
      </w:r>
    </w:p>
    <w:p w:rsidR="00B1776D" w:rsidRDefault="00B1776D" w:rsidP="00DF6830">
      <w:pPr>
        <w:spacing w:after="0" w:line="240" w:lineRule="auto"/>
        <w:ind w:firstLine="709"/>
        <w:jc w:val="both"/>
        <w:rPr>
          <w:rFonts w:ascii="Times New Roman" w:hAnsi="Times New Roman"/>
          <w:bCs/>
          <w:sz w:val="27"/>
          <w:szCs w:val="27"/>
          <w:lang w:eastAsia="ru-RU"/>
        </w:rPr>
      </w:pPr>
    </w:p>
    <w:p w:rsidR="00B1776D" w:rsidRPr="00DF6830" w:rsidRDefault="00B1776D" w:rsidP="00DF6830">
      <w:pPr>
        <w:spacing w:after="0" w:line="240" w:lineRule="auto"/>
        <w:ind w:firstLine="709"/>
        <w:jc w:val="both"/>
        <w:rPr>
          <w:rFonts w:ascii="Times New Roman" w:hAnsi="Times New Roman"/>
          <w:bCs/>
          <w:sz w:val="27"/>
          <w:szCs w:val="27"/>
          <w:lang w:eastAsia="ru-RU"/>
        </w:rPr>
      </w:pPr>
      <w:r w:rsidRPr="00DF6830">
        <w:rPr>
          <w:rFonts w:ascii="Times New Roman" w:hAnsi="Times New Roman"/>
          <w:bCs/>
          <w:sz w:val="27"/>
          <w:szCs w:val="27"/>
          <w:lang w:eastAsia="ru-RU"/>
        </w:rPr>
        <w:t xml:space="preserve">Вопрос: Необходимо ли представить согласие супруга на отчуждение квартиры? </w:t>
      </w:r>
    </w:p>
    <w:p w:rsidR="00B1776D" w:rsidRPr="00DF6830" w:rsidRDefault="00B1776D" w:rsidP="00DF6830">
      <w:pPr>
        <w:spacing w:after="0" w:line="240" w:lineRule="auto"/>
        <w:ind w:firstLine="709"/>
        <w:jc w:val="both"/>
        <w:rPr>
          <w:rFonts w:ascii="Times New Roman" w:hAnsi="Times New Roman"/>
          <w:bCs/>
          <w:sz w:val="27"/>
          <w:szCs w:val="27"/>
          <w:lang w:eastAsia="ru-RU"/>
        </w:rPr>
      </w:pPr>
      <w:r w:rsidRPr="00DF6830">
        <w:rPr>
          <w:rFonts w:ascii="Times New Roman" w:hAnsi="Times New Roman"/>
          <w:bCs/>
          <w:sz w:val="27"/>
          <w:szCs w:val="27"/>
          <w:lang w:eastAsia="ru-RU"/>
        </w:rPr>
        <w:t xml:space="preserve">Ответ: Согласно нормам Семейного Кодекса Российской Федерации имущество, нажитое супругами во время брака, является их совместной собственностью, если брачным договором не установлено иное. Для совершения одним из супругов сделки по распоряжению общим имуществом супругов необходимо согласие другого супруга. </w:t>
      </w:r>
    </w:p>
    <w:p w:rsidR="00B1776D" w:rsidRDefault="00B1776D" w:rsidP="00DF6830">
      <w:pPr>
        <w:spacing w:after="0" w:line="240" w:lineRule="auto"/>
        <w:ind w:firstLine="709"/>
        <w:jc w:val="both"/>
        <w:rPr>
          <w:rFonts w:ascii="Times New Roman" w:hAnsi="Times New Roman"/>
          <w:bCs/>
          <w:sz w:val="27"/>
          <w:szCs w:val="27"/>
          <w:lang w:eastAsia="ru-RU"/>
        </w:rPr>
      </w:pPr>
      <w:r w:rsidRPr="00DF6830">
        <w:rPr>
          <w:rFonts w:ascii="Times New Roman" w:hAnsi="Times New Roman"/>
          <w:bCs/>
          <w:sz w:val="27"/>
          <w:szCs w:val="27"/>
          <w:lang w:eastAsia="ru-RU"/>
        </w:rPr>
        <w:t>В настоящее время с учетом изменений в законодательстве</w:t>
      </w:r>
      <w:r>
        <w:rPr>
          <w:rFonts w:ascii="Times New Roman" w:hAnsi="Times New Roman"/>
          <w:bCs/>
          <w:sz w:val="27"/>
          <w:szCs w:val="27"/>
          <w:lang w:eastAsia="ru-RU"/>
        </w:rPr>
        <w:t>,</w:t>
      </w:r>
      <w:r w:rsidRPr="00DF6830">
        <w:rPr>
          <w:rFonts w:ascii="Times New Roman" w:hAnsi="Times New Roman"/>
          <w:bCs/>
          <w:sz w:val="27"/>
          <w:szCs w:val="27"/>
          <w:lang w:eastAsia="ru-RU"/>
        </w:rPr>
        <w:t xml:space="preserve"> государственная регистрация перехода права собственности на недвижимость без согласия на то супругов стала реальностью, вся ответственность за совершение сделки ложится на стороны договора. В соответствии с нормами Федерального закона от 13.07.2015 № 218-ФЗ «О государственной регистрации недвижимости» в случае, если такое согласие не представлено на государственную регистрацию перехода права, орган регистрации обязан сделать в Едином государственном реестре недвижимости (ЕГРН) отметку об отсутствии необходимого в силу закона согласия третьего лица. Следует помнить, что такая сделка может быть оспорена в суде.</w:t>
      </w:r>
    </w:p>
    <w:p w:rsidR="00B1776D" w:rsidRPr="00DF6830" w:rsidRDefault="00B1776D" w:rsidP="00DF6830">
      <w:pPr>
        <w:spacing w:after="0" w:line="240" w:lineRule="auto"/>
        <w:ind w:firstLine="709"/>
        <w:jc w:val="both"/>
        <w:rPr>
          <w:rFonts w:ascii="Times New Roman" w:hAnsi="Times New Roman"/>
          <w:bCs/>
          <w:sz w:val="27"/>
          <w:szCs w:val="27"/>
          <w:lang w:eastAsia="ru-RU"/>
        </w:rPr>
      </w:pPr>
    </w:p>
    <w:p w:rsidR="00B1776D" w:rsidRPr="00DF6830" w:rsidRDefault="00B1776D" w:rsidP="00DF6830">
      <w:pPr>
        <w:pStyle w:val="NormalWeb"/>
        <w:spacing w:before="0" w:beforeAutospacing="0" w:after="0" w:afterAutospacing="0"/>
        <w:ind w:firstLine="709"/>
        <w:jc w:val="both"/>
        <w:rPr>
          <w:sz w:val="27"/>
          <w:szCs w:val="27"/>
        </w:rPr>
      </w:pPr>
      <w:r w:rsidRPr="00DF6830">
        <w:rPr>
          <w:sz w:val="27"/>
          <w:szCs w:val="27"/>
        </w:rPr>
        <w:t>Вопрос: Можно ли привлечь кадастрового инженера к ответственности?</w:t>
      </w:r>
    </w:p>
    <w:p w:rsidR="00B1776D" w:rsidRPr="00FF318A" w:rsidRDefault="00B1776D" w:rsidP="00DF6830">
      <w:pPr>
        <w:pStyle w:val="NormalWeb"/>
        <w:spacing w:before="0" w:beforeAutospacing="0" w:after="0" w:afterAutospacing="0"/>
        <w:ind w:firstLine="709"/>
        <w:jc w:val="both"/>
      </w:pPr>
      <w:r w:rsidRPr="00DF6830">
        <w:rPr>
          <w:bCs/>
          <w:sz w:val="27"/>
          <w:szCs w:val="27"/>
        </w:rPr>
        <w:t xml:space="preserve">Ответ: Если есть претензии к выполненной кадастровым инженером работе, то можно подать письменную жалобу в саморегулируемую организацию (СРО), в которой он состоит. По действующему законодательству именно на СРО возложен контроль над деятельностью кадастровых инженеров СРО вправе проводить экспертизу документов, подготовленных кадастровыми инженерами, делать заключения по запросам любых лиц. Информацию о том, в какой саморегулируемой организации состоит определенный специалист, можно узнать на сайте Росреестра www.rosreestr.ru в разделе «Электронные услуги и сервисы» во вкладке «Реестр кадастровых инженеров». </w:t>
      </w:r>
    </w:p>
    <w:p w:rsidR="00B1776D" w:rsidRPr="00555B7A" w:rsidRDefault="00B1776D" w:rsidP="0025024F">
      <w:pPr>
        <w:spacing w:after="0" w:line="240" w:lineRule="auto"/>
        <w:jc w:val="center"/>
      </w:pPr>
    </w:p>
    <w:sectPr w:rsidR="00B1776D" w:rsidRPr="00555B7A" w:rsidSect="00777CF8">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6D" w:rsidRDefault="00B1776D" w:rsidP="00CB7F63">
      <w:pPr>
        <w:spacing w:after="0" w:line="240" w:lineRule="auto"/>
      </w:pPr>
      <w:r>
        <w:separator/>
      </w:r>
    </w:p>
  </w:endnote>
  <w:endnote w:type="continuationSeparator" w:id="0">
    <w:p w:rsidR="00B1776D" w:rsidRDefault="00B1776D" w:rsidP="00CB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6D" w:rsidRDefault="00B1776D" w:rsidP="00CB7F63">
      <w:pPr>
        <w:spacing w:after="0" w:line="240" w:lineRule="auto"/>
      </w:pPr>
      <w:r>
        <w:separator/>
      </w:r>
    </w:p>
  </w:footnote>
  <w:footnote w:type="continuationSeparator" w:id="0">
    <w:p w:rsidR="00B1776D" w:rsidRDefault="00B1776D" w:rsidP="00CB7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D" w:rsidRDefault="00B1776D" w:rsidP="00F92C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76D" w:rsidRDefault="00B17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D" w:rsidRDefault="00B1776D" w:rsidP="00F92C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1776D" w:rsidRDefault="00B177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CB2"/>
    <w:multiLevelType w:val="hybridMultilevel"/>
    <w:tmpl w:val="2328F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951FD4"/>
    <w:multiLevelType w:val="hybridMultilevel"/>
    <w:tmpl w:val="74F453D2"/>
    <w:lvl w:ilvl="0" w:tplc="04190005">
      <w:start w:val="1"/>
      <w:numFmt w:val="bullet"/>
      <w:lvlText w:val=""/>
      <w:lvlJc w:val="left"/>
      <w:pPr>
        <w:ind w:left="363" w:hanging="360"/>
      </w:pPr>
      <w:rPr>
        <w:rFonts w:ascii="Wingdings" w:hAnsi="Wingdings" w:hint="default"/>
      </w:rPr>
    </w:lvl>
    <w:lvl w:ilvl="1" w:tplc="04190003" w:tentative="1">
      <w:start w:val="1"/>
      <w:numFmt w:val="bullet"/>
      <w:lvlText w:val="o"/>
      <w:lvlJc w:val="left"/>
      <w:pPr>
        <w:ind w:left="1083" w:hanging="360"/>
      </w:pPr>
      <w:rPr>
        <w:rFonts w:ascii="Courier New" w:hAnsi="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
    <w:nsid w:val="0A3B2996"/>
    <w:multiLevelType w:val="hybridMultilevel"/>
    <w:tmpl w:val="C6FEAF2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EA5A92"/>
    <w:multiLevelType w:val="hybridMultilevel"/>
    <w:tmpl w:val="27D2EC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6B97450"/>
    <w:multiLevelType w:val="multilevel"/>
    <w:tmpl w:val="4252D17A"/>
    <w:lvl w:ilvl="0">
      <w:start w:val="1"/>
      <w:numFmt w:val="decimal"/>
      <w:lvlText w:val="%1."/>
      <w:lvlJc w:val="left"/>
      <w:pPr>
        <w:ind w:left="786" w:hanging="360"/>
      </w:pPr>
      <w:rPr>
        <w:rFonts w:cs="Times New Roman" w:hint="default"/>
      </w:rPr>
    </w:lvl>
    <w:lvl w:ilvl="1">
      <w:start w:val="1"/>
      <w:numFmt w:val="decimal"/>
      <w:isLgl/>
      <w:lvlText w:val="%1.%2."/>
      <w:lvlJc w:val="left"/>
      <w:pPr>
        <w:ind w:left="1419" w:hanging="720"/>
      </w:pPr>
      <w:rPr>
        <w:rFonts w:cs="Times New Roman" w:hint="default"/>
      </w:rPr>
    </w:lvl>
    <w:lvl w:ilvl="2">
      <w:start w:val="1"/>
      <w:numFmt w:val="decimal"/>
      <w:isLgl/>
      <w:lvlText w:val="%1.%2.%3."/>
      <w:lvlJc w:val="left"/>
      <w:pPr>
        <w:ind w:left="2676" w:hanging="720"/>
      </w:pPr>
      <w:rPr>
        <w:rFonts w:cs="Times New Roman" w:hint="default"/>
      </w:rPr>
    </w:lvl>
    <w:lvl w:ilvl="3">
      <w:start w:val="1"/>
      <w:numFmt w:val="decimal"/>
      <w:isLgl/>
      <w:lvlText w:val="%1.%2.%3.%4."/>
      <w:lvlJc w:val="left"/>
      <w:pPr>
        <w:ind w:left="3801" w:hanging="1080"/>
      </w:pPr>
      <w:rPr>
        <w:rFonts w:cs="Times New Roman" w:hint="default"/>
      </w:rPr>
    </w:lvl>
    <w:lvl w:ilvl="4">
      <w:start w:val="1"/>
      <w:numFmt w:val="decimal"/>
      <w:isLgl/>
      <w:lvlText w:val="%1.%2.%3.%4.%5."/>
      <w:lvlJc w:val="left"/>
      <w:pPr>
        <w:ind w:left="4566" w:hanging="1080"/>
      </w:pPr>
      <w:rPr>
        <w:rFonts w:cs="Times New Roman" w:hint="default"/>
      </w:rPr>
    </w:lvl>
    <w:lvl w:ilvl="5">
      <w:start w:val="1"/>
      <w:numFmt w:val="decimal"/>
      <w:isLgl/>
      <w:lvlText w:val="%1.%2.%3.%4.%5.%6."/>
      <w:lvlJc w:val="left"/>
      <w:pPr>
        <w:ind w:left="5691" w:hanging="1440"/>
      </w:pPr>
      <w:rPr>
        <w:rFonts w:cs="Times New Roman" w:hint="default"/>
      </w:rPr>
    </w:lvl>
    <w:lvl w:ilvl="6">
      <w:start w:val="1"/>
      <w:numFmt w:val="decimal"/>
      <w:isLgl/>
      <w:lvlText w:val="%1.%2.%3.%4.%5.%6.%7."/>
      <w:lvlJc w:val="left"/>
      <w:pPr>
        <w:ind w:left="6816" w:hanging="1800"/>
      </w:pPr>
      <w:rPr>
        <w:rFonts w:cs="Times New Roman" w:hint="default"/>
      </w:rPr>
    </w:lvl>
    <w:lvl w:ilvl="7">
      <w:start w:val="1"/>
      <w:numFmt w:val="decimal"/>
      <w:isLgl/>
      <w:lvlText w:val="%1.%2.%3.%4.%5.%6.%7.%8."/>
      <w:lvlJc w:val="left"/>
      <w:pPr>
        <w:ind w:left="7581" w:hanging="1800"/>
      </w:pPr>
      <w:rPr>
        <w:rFonts w:cs="Times New Roman" w:hint="default"/>
      </w:rPr>
    </w:lvl>
    <w:lvl w:ilvl="8">
      <w:start w:val="1"/>
      <w:numFmt w:val="decimal"/>
      <w:isLgl/>
      <w:lvlText w:val="%1.%2.%3.%4.%5.%6.%7.%8.%9."/>
      <w:lvlJc w:val="left"/>
      <w:pPr>
        <w:ind w:left="8706" w:hanging="2160"/>
      </w:pPr>
      <w:rPr>
        <w:rFonts w:cs="Times New Roman" w:hint="default"/>
      </w:rPr>
    </w:lvl>
  </w:abstractNum>
  <w:abstractNum w:abstractNumId="5">
    <w:nsid w:val="180B0A29"/>
    <w:multiLevelType w:val="hybridMultilevel"/>
    <w:tmpl w:val="01E657F0"/>
    <w:lvl w:ilvl="0" w:tplc="BBCC1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B74D2"/>
    <w:multiLevelType w:val="hybridMultilevel"/>
    <w:tmpl w:val="47EEFA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3F4CDB"/>
    <w:multiLevelType w:val="hybridMultilevel"/>
    <w:tmpl w:val="2E281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6"/>
  </w:num>
  <w:num w:numId="5">
    <w:abstractNumId w:val="7"/>
  </w:num>
  <w:num w:numId="6">
    <w:abstractNumId w:val="5"/>
  </w:num>
  <w:num w:numId="7">
    <w:abstractNumId w:val="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214"/>
    <w:rsid w:val="000057F9"/>
    <w:rsid w:val="000068FB"/>
    <w:rsid w:val="00011888"/>
    <w:rsid w:val="00011A74"/>
    <w:rsid w:val="00012B45"/>
    <w:rsid w:val="00015264"/>
    <w:rsid w:val="00036BA3"/>
    <w:rsid w:val="0003742F"/>
    <w:rsid w:val="000425B0"/>
    <w:rsid w:val="00043D64"/>
    <w:rsid w:val="00046D40"/>
    <w:rsid w:val="00064079"/>
    <w:rsid w:val="0007161B"/>
    <w:rsid w:val="00073975"/>
    <w:rsid w:val="000830A2"/>
    <w:rsid w:val="000939DF"/>
    <w:rsid w:val="0009623F"/>
    <w:rsid w:val="000A20A9"/>
    <w:rsid w:val="000A6365"/>
    <w:rsid w:val="000B60C3"/>
    <w:rsid w:val="000C2DE2"/>
    <w:rsid w:val="000D3274"/>
    <w:rsid w:val="000E0C2F"/>
    <w:rsid w:val="000E51C8"/>
    <w:rsid w:val="000F1FED"/>
    <w:rsid w:val="000F5991"/>
    <w:rsid w:val="001007F0"/>
    <w:rsid w:val="00100891"/>
    <w:rsid w:val="00101B55"/>
    <w:rsid w:val="0011382C"/>
    <w:rsid w:val="001147BE"/>
    <w:rsid w:val="0011673F"/>
    <w:rsid w:val="00124ECA"/>
    <w:rsid w:val="00127AA1"/>
    <w:rsid w:val="00134C8A"/>
    <w:rsid w:val="00156214"/>
    <w:rsid w:val="00162E95"/>
    <w:rsid w:val="00165202"/>
    <w:rsid w:val="00167702"/>
    <w:rsid w:val="00176CFE"/>
    <w:rsid w:val="001A1AD2"/>
    <w:rsid w:val="001B5495"/>
    <w:rsid w:val="001C5E85"/>
    <w:rsid w:val="001D1C5D"/>
    <w:rsid w:val="001D2D5A"/>
    <w:rsid w:val="001E4519"/>
    <w:rsid w:val="001E7C6A"/>
    <w:rsid w:val="001F2CE5"/>
    <w:rsid w:val="001F45D2"/>
    <w:rsid w:val="001F4CC5"/>
    <w:rsid w:val="001F643D"/>
    <w:rsid w:val="00211DC6"/>
    <w:rsid w:val="00212563"/>
    <w:rsid w:val="00214740"/>
    <w:rsid w:val="00220C01"/>
    <w:rsid w:val="002231E2"/>
    <w:rsid w:val="002444F2"/>
    <w:rsid w:val="00244CB0"/>
    <w:rsid w:val="0025024F"/>
    <w:rsid w:val="00262BAC"/>
    <w:rsid w:val="00265D79"/>
    <w:rsid w:val="002764ED"/>
    <w:rsid w:val="00277521"/>
    <w:rsid w:val="00280979"/>
    <w:rsid w:val="002823B9"/>
    <w:rsid w:val="002878F6"/>
    <w:rsid w:val="00291180"/>
    <w:rsid w:val="00296FCE"/>
    <w:rsid w:val="002B0176"/>
    <w:rsid w:val="002C3F0B"/>
    <w:rsid w:val="002C4925"/>
    <w:rsid w:val="002D17A3"/>
    <w:rsid w:val="002D5915"/>
    <w:rsid w:val="002E1E06"/>
    <w:rsid w:val="002F7855"/>
    <w:rsid w:val="00305C84"/>
    <w:rsid w:val="003233E7"/>
    <w:rsid w:val="003263B7"/>
    <w:rsid w:val="00330D25"/>
    <w:rsid w:val="00337BA5"/>
    <w:rsid w:val="00346D7A"/>
    <w:rsid w:val="00355F37"/>
    <w:rsid w:val="00356F8F"/>
    <w:rsid w:val="00363404"/>
    <w:rsid w:val="0037143B"/>
    <w:rsid w:val="00385DD7"/>
    <w:rsid w:val="00394912"/>
    <w:rsid w:val="003A3D3B"/>
    <w:rsid w:val="003B1075"/>
    <w:rsid w:val="003C4E4F"/>
    <w:rsid w:val="003D25F8"/>
    <w:rsid w:val="003E48A7"/>
    <w:rsid w:val="003E5BE7"/>
    <w:rsid w:val="003E605B"/>
    <w:rsid w:val="003F26A2"/>
    <w:rsid w:val="00403382"/>
    <w:rsid w:val="00407A84"/>
    <w:rsid w:val="00410942"/>
    <w:rsid w:val="00410F9B"/>
    <w:rsid w:val="00411B76"/>
    <w:rsid w:val="004132F9"/>
    <w:rsid w:val="0042657D"/>
    <w:rsid w:val="00440819"/>
    <w:rsid w:val="004430B6"/>
    <w:rsid w:val="00454B31"/>
    <w:rsid w:val="00456BDC"/>
    <w:rsid w:val="00465292"/>
    <w:rsid w:val="0047096F"/>
    <w:rsid w:val="004815E4"/>
    <w:rsid w:val="004829A0"/>
    <w:rsid w:val="004A0149"/>
    <w:rsid w:val="004A249B"/>
    <w:rsid w:val="004B2737"/>
    <w:rsid w:val="004B49D4"/>
    <w:rsid w:val="004D1B71"/>
    <w:rsid w:val="004D7444"/>
    <w:rsid w:val="004E0CD9"/>
    <w:rsid w:val="004E1798"/>
    <w:rsid w:val="004F4531"/>
    <w:rsid w:val="004F507B"/>
    <w:rsid w:val="004F581D"/>
    <w:rsid w:val="00500E82"/>
    <w:rsid w:val="0050288B"/>
    <w:rsid w:val="0050288F"/>
    <w:rsid w:val="00523864"/>
    <w:rsid w:val="0052429E"/>
    <w:rsid w:val="005269FE"/>
    <w:rsid w:val="00526CD2"/>
    <w:rsid w:val="0053235D"/>
    <w:rsid w:val="00536493"/>
    <w:rsid w:val="00546D2C"/>
    <w:rsid w:val="00551B5C"/>
    <w:rsid w:val="00555716"/>
    <w:rsid w:val="00555A38"/>
    <w:rsid w:val="00555B7A"/>
    <w:rsid w:val="005826A5"/>
    <w:rsid w:val="00582CBB"/>
    <w:rsid w:val="005A262B"/>
    <w:rsid w:val="005A2C32"/>
    <w:rsid w:val="005B3945"/>
    <w:rsid w:val="005C33B0"/>
    <w:rsid w:val="005C538E"/>
    <w:rsid w:val="005D2BA7"/>
    <w:rsid w:val="005D48AB"/>
    <w:rsid w:val="005D61BB"/>
    <w:rsid w:val="005F51D2"/>
    <w:rsid w:val="005F5426"/>
    <w:rsid w:val="005F7033"/>
    <w:rsid w:val="00614668"/>
    <w:rsid w:val="00617368"/>
    <w:rsid w:val="00625BB2"/>
    <w:rsid w:val="00634A8C"/>
    <w:rsid w:val="00641BDB"/>
    <w:rsid w:val="00642F17"/>
    <w:rsid w:val="00661DCD"/>
    <w:rsid w:val="006768B7"/>
    <w:rsid w:val="006826F7"/>
    <w:rsid w:val="006846A6"/>
    <w:rsid w:val="0069273F"/>
    <w:rsid w:val="00695821"/>
    <w:rsid w:val="006A052A"/>
    <w:rsid w:val="006A0977"/>
    <w:rsid w:val="006A219E"/>
    <w:rsid w:val="006B31D6"/>
    <w:rsid w:val="006D5AC1"/>
    <w:rsid w:val="006D616B"/>
    <w:rsid w:val="006E6238"/>
    <w:rsid w:val="006E79CC"/>
    <w:rsid w:val="00700D59"/>
    <w:rsid w:val="00711E3C"/>
    <w:rsid w:val="00734D61"/>
    <w:rsid w:val="00767159"/>
    <w:rsid w:val="00767743"/>
    <w:rsid w:val="00770A6C"/>
    <w:rsid w:val="00773F9D"/>
    <w:rsid w:val="00775815"/>
    <w:rsid w:val="007768B1"/>
    <w:rsid w:val="00776FB5"/>
    <w:rsid w:val="00777CF8"/>
    <w:rsid w:val="00786368"/>
    <w:rsid w:val="007864E7"/>
    <w:rsid w:val="00792609"/>
    <w:rsid w:val="00797C16"/>
    <w:rsid w:val="007A3F83"/>
    <w:rsid w:val="007C6A2A"/>
    <w:rsid w:val="007C6E3A"/>
    <w:rsid w:val="007C7DEF"/>
    <w:rsid w:val="007D18FD"/>
    <w:rsid w:val="007D2AD3"/>
    <w:rsid w:val="007D7A68"/>
    <w:rsid w:val="007E69E6"/>
    <w:rsid w:val="007F5B3B"/>
    <w:rsid w:val="008055E4"/>
    <w:rsid w:val="00806793"/>
    <w:rsid w:val="0080682D"/>
    <w:rsid w:val="00810104"/>
    <w:rsid w:val="00820208"/>
    <w:rsid w:val="00823F83"/>
    <w:rsid w:val="00834931"/>
    <w:rsid w:val="00842DA0"/>
    <w:rsid w:val="00845B96"/>
    <w:rsid w:val="00864EC6"/>
    <w:rsid w:val="00865F0A"/>
    <w:rsid w:val="00877270"/>
    <w:rsid w:val="00884A91"/>
    <w:rsid w:val="00892309"/>
    <w:rsid w:val="00897D06"/>
    <w:rsid w:val="008A328C"/>
    <w:rsid w:val="008B2BFB"/>
    <w:rsid w:val="008C4208"/>
    <w:rsid w:val="008E3EC7"/>
    <w:rsid w:val="008E4387"/>
    <w:rsid w:val="008E4ECB"/>
    <w:rsid w:val="008E7835"/>
    <w:rsid w:val="008E79C8"/>
    <w:rsid w:val="008F4436"/>
    <w:rsid w:val="009159B0"/>
    <w:rsid w:val="00921687"/>
    <w:rsid w:val="00922E30"/>
    <w:rsid w:val="0092595B"/>
    <w:rsid w:val="00927B13"/>
    <w:rsid w:val="00932757"/>
    <w:rsid w:val="00934BDE"/>
    <w:rsid w:val="00951BFF"/>
    <w:rsid w:val="009600CA"/>
    <w:rsid w:val="00971B21"/>
    <w:rsid w:val="00976C8D"/>
    <w:rsid w:val="0099052D"/>
    <w:rsid w:val="00994331"/>
    <w:rsid w:val="009A3668"/>
    <w:rsid w:val="009A40A4"/>
    <w:rsid w:val="009B356D"/>
    <w:rsid w:val="009C03A9"/>
    <w:rsid w:val="009C233D"/>
    <w:rsid w:val="009C37A7"/>
    <w:rsid w:val="009D6C0C"/>
    <w:rsid w:val="009E0716"/>
    <w:rsid w:val="009E7772"/>
    <w:rsid w:val="00A048B1"/>
    <w:rsid w:val="00A10411"/>
    <w:rsid w:val="00A17718"/>
    <w:rsid w:val="00A3275B"/>
    <w:rsid w:val="00A3505F"/>
    <w:rsid w:val="00A404CE"/>
    <w:rsid w:val="00A465F6"/>
    <w:rsid w:val="00A51BF3"/>
    <w:rsid w:val="00A54555"/>
    <w:rsid w:val="00A56FBA"/>
    <w:rsid w:val="00A737A9"/>
    <w:rsid w:val="00A74370"/>
    <w:rsid w:val="00A87844"/>
    <w:rsid w:val="00A91F05"/>
    <w:rsid w:val="00AA45CF"/>
    <w:rsid w:val="00AA4E87"/>
    <w:rsid w:val="00AB1ED3"/>
    <w:rsid w:val="00AB4042"/>
    <w:rsid w:val="00AC19DE"/>
    <w:rsid w:val="00AC401B"/>
    <w:rsid w:val="00AD09FA"/>
    <w:rsid w:val="00AD4309"/>
    <w:rsid w:val="00AE3D25"/>
    <w:rsid w:val="00AF04C5"/>
    <w:rsid w:val="00AF1305"/>
    <w:rsid w:val="00AF6DC6"/>
    <w:rsid w:val="00B035EB"/>
    <w:rsid w:val="00B074BC"/>
    <w:rsid w:val="00B1352B"/>
    <w:rsid w:val="00B1776D"/>
    <w:rsid w:val="00B246FF"/>
    <w:rsid w:val="00B26317"/>
    <w:rsid w:val="00B26887"/>
    <w:rsid w:val="00B27D7E"/>
    <w:rsid w:val="00B34B3A"/>
    <w:rsid w:val="00B35823"/>
    <w:rsid w:val="00B37068"/>
    <w:rsid w:val="00B43040"/>
    <w:rsid w:val="00B61E33"/>
    <w:rsid w:val="00B7552B"/>
    <w:rsid w:val="00B82C61"/>
    <w:rsid w:val="00B843FF"/>
    <w:rsid w:val="00BA37EC"/>
    <w:rsid w:val="00BA4EC9"/>
    <w:rsid w:val="00BA6E37"/>
    <w:rsid w:val="00BA6E5B"/>
    <w:rsid w:val="00BB09DB"/>
    <w:rsid w:val="00BB2F05"/>
    <w:rsid w:val="00BC77C5"/>
    <w:rsid w:val="00BD07FC"/>
    <w:rsid w:val="00BD33FB"/>
    <w:rsid w:val="00BD5F48"/>
    <w:rsid w:val="00BE4E98"/>
    <w:rsid w:val="00BE6623"/>
    <w:rsid w:val="00BE66B2"/>
    <w:rsid w:val="00BF4E41"/>
    <w:rsid w:val="00C01A0D"/>
    <w:rsid w:val="00C02816"/>
    <w:rsid w:val="00C03485"/>
    <w:rsid w:val="00C051E1"/>
    <w:rsid w:val="00C1143A"/>
    <w:rsid w:val="00C12635"/>
    <w:rsid w:val="00C176A5"/>
    <w:rsid w:val="00C217CB"/>
    <w:rsid w:val="00C27D71"/>
    <w:rsid w:val="00C33D03"/>
    <w:rsid w:val="00C35ABE"/>
    <w:rsid w:val="00C578E6"/>
    <w:rsid w:val="00C647CD"/>
    <w:rsid w:val="00C744B6"/>
    <w:rsid w:val="00C77EF7"/>
    <w:rsid w:val="00C81F8B"/>
    <w:rsid w:val="00C8344E"/>
    <w:rsid w:val="00C853BE"/>
    <w:rsid w:val="00CA5A6C"/>
    <w:rsid w:val="00CB627A"/>
    <w:rsid w:val="00CB7F63"/>
    <w:rsid w:val="00CC07C7"/>
    <w:rsid w:val="00CC3FBF"/>
    <w:rsid w:val="00CC5761"/>
    <w:rsid w:val="00CD3FBE"/>
    <w:rsid w:val="00CD73F9"/>
    <w:rsid w:val="00CE2C08"/>
    <w:rsid w:val="00CE3021"/>
    <w:rsid w:val="00CF1D43"/>
    <w:rsid w:val="00D04805"/>
    <w:rsid w:val="00D22869"/>
    <w:rsid w:val="00D27D11"/>
    <w:rsid w:val="00D42CEB"/>
    <w:rsid w:val="00D46F3D"/>
    <w:rsid w:val="00D5067B"/>
    <w:rsid w:val="00D624CC"/>
    <w:rsid w:val="00D70C70"/>
    <w:rsid w:val="00D73014"/>
    <w:rsid w:val="00D9505D"/>
    <w:rsid w:val="00D966B1"/>
    <w:rsid w:val="00DA3426"/>
    <w:rsid w:val="00DB3B68"/>
    <w:rsid w:val="00DB4B73"/>
    <w:rsid w:val="00DC4313"/>
    <w:rsid w:val="00DE14F6"/>
    <w:rsid w:val="00DF2903"/>
    <w:rsid w:val="00DF6830"/>
    <w:rsid w:val="00E05A38"/>
    <w:rsid w:val="00E05C64"/>
    <w:rsid w:val="00E13F7F"/>
    <w:rsid w:val="00E207F9"/>
    <w:rsid w:val="00E216D4"/>
    <w:rsid w:val="00E26CD6"/>
    <w:rsid w:val="00E27EBA"/>
    <w:rsid w:val="00E50F43"/>
    <w:rsid w:val="00E6787D"/>
    <w:rsid w:val="00E76596"/>
    <w:rsid w:val="00E80073"/>
    <w:rsid w:val="00E8540A"/>
    <w:rsid w:val="00E940CA"/>
    <w:rsid w:val="00E96EC5"/>
    <w:rsid w:val="00EA1EF0"/>
    <w:rsid w:val="00EA2B5D"/>
    <w:rsid w:val="00EB2037"/>
    <w:rsid w:val="00EB20AF"/>
    <w:rsid w:val="00EB3793"/>
    <w:rsid w:val="00EB7794"/>
    <w:rsid w:val="00EC7F03"/>
    <w:rsid w:val="00ED638F"/>
    <w:rsid w:val="00ED7D95"/>
    <w:rsid w:val="00EE705C"/>
    <w:rsid w:val="00EF2934"/>
    <w:rsid w:val="00EF40FB"/>
    <w:rsid w:val="00F00761"/>
    <w:rsid w:val="00F020BD"/>
    <w:rsid w:val="00F22EED"/>
    <w:rsid w:val="00F271DE"/>
    <w:rsid w:val="00F300D6"/>
    <w:rsid w:val="00F4535A"/>
    <w:rsid w:val="00F51704"/>
    <w:rsid w:val="00F60DCA"/>
    <w:rsid w:val="00F67F31"/>
    <w:rsid w:val="00F81EB8"/>
    <w:rsid w:val="00F84735"/>
    <w:rsid w:val="00F9239A"/>
    <w:rsid w:val="00F92C6F"/>
    <w:rsid w:val="00FA1513"/>
    <w:rsid w:val="00FB5B8C"/>
    <w:rsid w:val="00FC2D32"/>
    <w:rsid w:val="00FC6698"/>
    <w:rsid w:val="00FD433A"/>
    <w:rsid w:val="00FD6A08"/>
    <w:rsid w:val="00FE279E"/>
    <w:rsid w:val="00FF2A58"/>
    <w:rsid w:val="00FF318A"/>
    <w:rsid w:val="00FF42C3"/>
    <w:rsid w:val="00FF649C"/>
    <w:rsid w:val="00FF69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A9"/>
    <w:pPr>
      <w:spacing w:after="200" w:line="276" w:lineRule="auto"/>
    </w:pPr>
    <w:rPr>
      <w:lang w:eastAsia="en-US"/>
    </w:rPr>
  </w:style>
  <w:style w:type="paragraph" w:styleId="Heading1">
    <w:name w:val="heading 1"/>
    <w:basedOn w:val="Normal"/>
    <w:link w:val="Heading1Char"/>
    <w:uiPriority w:val="99"/>
    <w:qFormat/>
    <w:rsid w:val="00711E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locked/>
    <w:rsid w:val="0025024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E3C"/>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410F9B"/>
    <w:rPr>
      <w:rFonts w:ascii="Cambria" w:hAnsi="Cambria" w:cs="Times New Roman"/>
      <w:b/>
      <w:bCs/>
      <w:sz w:val="26"/>
      <w:szCs w:val="26"/>
      <w:lang w:eastAsia="en-US"/>
    </w:rPr>
  </w:style>
  <w:style w:type="paragraph" w:styleId="ListParagraph">
    <w:name w:val="List Paragraph"/>
    <w:aliases w:val="Источник"/>
    <w:basedOn w:val="Normal"/>
    <w:uiPriority w:val="99"/>
    <w:qFormat/>
    <w:rsid w:val="00E80073"/>
    <w:pPr>
      <w:spacing w:after="0" w:line="360" w:lineRule="auto"/>
      <w:ind w:left="720" w:right="1075" w:firstLine="851"/>
      <w:contextualSpacing/>
    </w:pPr>
    <w:rPr>
      <w:rFonts w:ascii="Arial" w:hAnsi="Arial" w:cs="Arial"/>
      <w:sz w:val="26"/>
      <w:szCs w:val="26"/>
      <w:lang w:eastAsia="ru-RU"/>
    </w:rPr>
  </w:style>
  <w:style w:type="character" w:customStyle="1" w:styleId="apple-converted-space">
    <w:name w:val="apple-converted-space"/>
    <w:basedOn w:val="DefaultParagraphFont"/>
    <w:uiPriority w:val="99"/>
    <w:rsid w:val="00EB7794"/>
    <w:rPr>
      <w:rFonts w:cs="Times New Roman"/>
    </w:rPr>
  </w:style>
  <w:style w:type="character" w:styleId="CommentReference">
    <w:name w:val="annotation reference"/>
    <w:basedOn w:val="DefaultParagraphFont"/>
    <w:uiPriority w:val="99"/>
    <w:semiHidden/>
    <w:rsid w:val="007F5B3B"/>
    <w:rPr>
      <w:rFonts w:cs="Times New Roman"/>
      <w:sz w:val="16"/>
      <w:szCs w:val="16"/>
    </w:rPr>
  </w:style>
  <w:style w:type="paragraph" w:styleId="CommentText">
    <w:name w:val="annotation text"/>
    <w:basedOn w:val="Normal"/>
    <w:link w:val="CommentTextChar"/>
    <w:uiPriority w:val="99"/>
    <w:semiHidden/>
    <w:rsid w:val="007F5B3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5B3B"/>
    <w:rPr>
      <w:rFonts w:cs="Times New Roman"/>
      <w:sz w:val="20"/>
      <w:szCs w:val="20"/>
    </w:rPr>
  </w:style>
  <w:style w:type="paragraph" w:styleId="CommentSubject">
    <w:name w:val="annotation subject"/>
    <w:basedOn w:val="CommentText"/>
    <w:next w:val="CommentText"/>
    <w:link w:val="CommentSubjectChar"/>
    <w:uiPriority w:val="99"/>
    <w:semiHidden/>
    <w:rsid w:val="007F5B3B"/>
    <w:rPr>
      <w:b/>
      <w:bCs/>
    </w:rPr>
  </w:style>
  <w:style w:type="character" w:customStyle="1" w:styleId="CommentSubjectChar">
    <w:name w:val="Comment Subject Char"/>
    <w:basedOn w:val="CommentTextChar"/>
    <w:link w:val="CommentSubject"/>
    <w:uiPriority w:val="99"/>
    <w:semiHidden/>
    <w:locked/>
    <w:rsid w:val="007F5B3B"/>
    <w:rPr>
      <w:b/>
      <w:bCs/>
    </w:rPr>
  </w:style>
  <w:style w:type="paragraph" w:styleId="BalloonText">
    <w:name w:val="Balloon Text"/>
    <w:basedOn w:val="Normal"/>
    <w:link w:val="BalloonTextChar"/>
    <w:uiPriority w:val="99"/>
    <w:semiHidden/>
    <w:rsid w:val="007F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B3B"/>
    <w:rPr>
      <w:rFonts w:ascii="Tahoma" w:hAnsi="Tahoma" w:cs="Tahoma"/>
      <w:sz w:val="16"/>
      <w:szCs w:val="16"/>
    </w:rPr>
  </w:style>
  <w:style w:type="paragraph" w:styleId="Header">
    <w:name w:val="header"/>
    <w:basedOn w:val="Normal"/>
    <w:link w:val="HeaderChar"/>
    <w:uiPriority w:val="99"/>
    <w:rsid w:val="00CB7F6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B7F63"/>
    <w:rPr>
      <w:rFonts w:cs="Times New Roman"/>
    </w:rPr>
  </w:style>
  <w:style w:type="paragraph" w:styleId="Footer">
    <w:name w:val="footer"/>
    <w:basedOn w:val="Normal"/>
    <w:link w:val="FooterChar"/>
    <w:uiPriority w:val="99"/>
    <w:rsid w:val="00CB7F6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B7F63"/>
    <w:rPr>
      <w:rFonts w:cs="Times New Roman"/>
    </w:rPr>
  </w:style>
  <w:style w:type="paragraph" w:styleId="Revision">
    <w:name w:val="Revision"/>
    <w:hidden/>
    <w:uiPriority w:val="99"/>
    <w:semiHidden/>
    <w:rsid w:val="003233E7"/>
    <w:rPr>
      <w:lang w:eastAsia="en-US"/>
    </w:rPr>
  </w:style>
  <w:style w:type="character" w:styleId="PageNumber">
    <w:name w:val="page number"/>
    <w:basedOn w:val="DefaultParagraphFont"/>
    <w:uiPriority w:val="99"/>
    <w:rsid w:val="00A74370"/>
    <w:rPr>
      <w:rFonts w:cs="Times New Roman"/>
    </w:rPr>
  </w:style>
  <w:style w:type="character" w:styleId="Emphasis">
    <w:name w:val="Emphasis"/>
    <w:basedOn w:val="DefaultParagraphFont"/>
    <w:uiPriority w:val="99"/>
    <w:qFormat/>
    <w:locked/>
    <w:rsid w:val="0025024F"/>
    <w:rPr>
      <w:rFonts w:cs="Times New Roman"/>
      <w:i/>
      <w:iCs/>
    </w:rPr>
  </w:style>
  <w:style w:type="paragraph" w:styleId="NormalWeb">
    <w:name w:val="Normal (Web)"/>
    <w:basedOn w:val="Normal"/>
    <w:uiPriority w:val="99"/>
    <w:rsid w:val="001007F0"/>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1007F0"/>
    <w:rPr>
      <w:rFonts w:cs="Times New Roman"/>
      <w:b/>
      <w:bCs/>
    </w:rPr>
  </w:style>
</w:styles>
</file>

<file path=word/webSettings.xml><?xml version="1.0" encoding="utf-8"?>
<w:webSettings xmlns:r="http://schemas.openxmlformats.org/officeDocument/2006/relationships" xmlns:w="http://schemas.openxmlformats.org/wordprocessingml/2006/main">
  <w:divs>
    <w:div w:id="1451360852">
      <w:marLeft w:val="0"/>
      <w:marRight w:val="0"/>
      <w:marTop w:val="0"/>
      <w:marBottom w:val="0"/>
      <w:divBdr>
        <w:top w:val="none" w:sz="0" w:space="0" w:color="auto"/>
        <w:left w:val="none" w:sz="0" w:space="0" w:color="auto"/>
        <w:bottom w:val="none" w:sz="0" w:space="0" w:color="auto"/>
        <w:right w:val="none" w:sz="0" w:space="0" w:color="auto"/>
      </w:divBdr>
    </w:div>
    <w:div w:id="1451360856">
      <w:marLeft w:val="0"/>
      <w:marRight w:val="0"/>
      <w:marTop w:val="0"/>
      <w:marBottom w:val="0"/>
      <w:divBdr>
        <w:top w:val="none" w:sz="0" w:space="0" w:color="auto"/>
        <w:left w:val="none" w:sz="0" w:space="0" w:color="auto"/>
        <w:bottom w:val="none" w:sz="0" w:space="0" w:color="auto"/>
        <w:right w:val="none" w:sz="0" w:space="0" w:color="auto"/>
      </w:divBdr>
    </w:div>
    <w:div w:id="1451360857">
      <w:marLeft w:val="0"/>
      <w:marRight w:val="0"/>
      <w:marTop w:val="0"/>
      <w:marBottom w:val="0"/>
      <w:divBdr>
        <w:top w:val="none" w:sz="0" w:space="0" w:color="auto"/>
        <w:left w:val="none" w:sz="0" w:space="0" w:color="auto"/>
        <w:bottom w:val="none" w:sz="0" w:space="0" w:color="auto"/>
        <w:right w:val="none" w:sz="0" w:space="0" w:color="auto"/>
      </w:divBdr>
    </w:div>
    <w:div w:id="1451360859">
      <w:marLeft w:val="0"/>
      <w:marRight w:val="0"/>
      <w:marTop w:val="0"/>
      <w:marBottom w:val="0"/>
      <w:divBdr>
        <w:top w:val="none" w:sz="0" w:space="0" w:color="auto"/>
        <w:left w:val="none" w:sz="0" w:space="0" w:color="auto"/>
        <w:bottom w:val="none" w:sz="0" w:space="0" w:color="auto"/>
        <w:right w:val="none" w:sz="0" w:space="0" w:color="auto"/>
      </w:divBdr>
    </w:div>
    <w:div w:id="1451360860">
      <w:marLeft w:val="0"/>
      <w:marRight w:val="0"/>
      <w:marTop w:val="0"/>
      <w:marBottom w:val="0"/>
      <w:divBdr>
        <w:top w:val="none" w:sz="0" w:space="0" w:color="auto"/>
        <w:left w:val="none" w:sz="0" w:space="0" w:color="auto"/>
        <w:bottom w:val="none" w:sz="0" w:space="0" w:color="auto"/>
        <w:right w:val="none" w:sz="0" w:space="0" w:color="auto"/>
      </w:divBdr>
      <w:divsChild>
        <w:div w:id="1451360855">
          <w:marLeft w:val="0"/>
          <w:marRight w:val="0"/>
          <w:marTop w:val="0"/>
          <w:marBottom w:val="0"/>
          <w:divBdr>
            <w:top w:val="none" w:sz="0" w:space="0" w:color="auto"/>
            <w:left w:val="none" w:sz="0" w:space="0" w:color="auto"/>
            <w:bottom w:val="none" w:sz="0" w:space="0" w:color="auto"/>
            <w:right w:val="none" w:sz="0" w:space="0" w:color="auto"/>
          </w:divBdr>
          <w:divsChild>
            <w:div w:id="1451360862">
              <w:marLeft w:val="0"/>
              <w:marRight w:val="0"/>
              <w:marTop w:val="0"/>
              <w:marBottom w:val="0"/>
              <w:divBdr>
                <w:top w:val="none" w:sz="0" w:space="0" w:color="auto"/>
                <w:left w:val="none" w:sz="0" w:space="0" w:color="auto"/>
                <w:bottom w:val="none" w:sz="0" w:space="0" w:color="auto"/>
                <w:right w:val="none" w:sz="0" w:space="0" w:color="auto"/>
              </w:divBdr>
              <w:divsChild>
                <w:div w:id="1451360879">
                  <w:marLeft w:val="0"/>
                  <w:marRight w:val="0"/>
                  <w:marTop w:val="0"/>
                  <w:marBottom w:val="0"/>
                  <w:divBdr>
                    <w:top w:val="none" w:sz="0" w:space="0" w:color="auto"/>
                    <w:left w:val="none" w:sz="0" w:space="0" w:color="auto"/>
                    <w:bottom w:val="none" w:sz="0" w:space="0" w:color="auto"/>
                    <w:right w:val="none" w:sz="0" w:space="0" w:color="auto"/>
                  </w:divBdr>
                  <w:divsChild>
                    <w:div w:id="1451360874">
                      <w:marLeft w:val="0"/>
                      <w:marRight w:val="0"/>
                      <w:marTop w:val="0"/>
                      <w:marBottom w:val="0"/>
                      <w:divBdr>
                        <w:top w:val="none" w:sz="0" w:space="0" w:color="auto"/>
                        <w:left w:val="none" w:sz="0" w:space="0" w:color="auto"/>
                        <w:bottom w:val="none" w:sz="0" w:space="0" w:color="auto"/>
                        <w:right w:val="none" w:sz="0" w:space="0" w:color="auto"/>
                      </w:divBdr>
                      <w:divsChild>
                        <w:div w:id="1451360854">
                          <w:marLeft w:val="0"/>
                          <w:marRight w:val="0"/>
                          <w:marTop w:val="0"/>
                          <w:marBottom w:val="0"/>
                          <w:divBdr>
                            <w:top w:val="none" w:sz="0" w:space="0" w:color="auto"/>
                            <w:left w:val="none" w:sz="0" w:space="0" w:color="auto"/>
                            <w:bottom w:val="none" w:sz="0" w:space="0" w:color="auto"/>
                            <w:right w:val="none" w:sz="0" w:space="0" w:color="auto"/>
                          </w:divBdr>
                          <w:divsChild>
                            <w:div w:id="1451360865">
                              <w:marLeft w:val="0"/>
                              <w:marRight w:val="0"/>
                              <w:marTop w:val="0"/>
                              <w:marBottom w:val="0"/>
                              <w:divBdr>
                                <w:top w:val="none" w:sz="0" w:space="0" w:color="auto"/>
                                <w:left w:val="none" w:sz="0" w:space="0" w:color="auto"/>
                                <w:bottom w:val="none" w:sz="0" w:space="0" w:color="auto"/>
                                <w:right w:val="none" w:sz="0" w:space="0" w:color="auto"/>
                              </w:divBdr>
                              <w:divsChild>
                                <w:div w:id="1451360861">
                                  <w:marLeft w:val="0"/>
                                  <w:marRight w:val="0"/>
                                  <w:marTop w:val="0"/>
                                  <w:marBottom w:val="0"/>
                                  <w:divBdr>
                                    <w:top w:val="none" w:sz="0" w:space="0" w:color="auto"/>
                                    <w:left w:val="none" w:sz="0" w:space="0" w:color="auto"/>
                                    <w:bottom w:val="none" w:sz="0" w:space="0" w:color="auto"/>
                                    <w:right w:val="none" w:sz="0" w:space="0" w:color="auto"/>
                                  </w:divBdr>
                                  <w:divsChild>
                                    <w:div w:id="1451360853">
                                      <w:marLeft w:val="0"/>
                                      <w:marRight w:val="0"/>
                                      <w:marTop w:val="0"/>
                                      <w:marBottom w:val="0"/>
                                      <w:divBdr>
                                        <w:top w:val="none" w:sz="0" w:space="0" w:color="auto"/>
                                        <w:left w:val="none" w:sz="0" w:space="0" w:color="auto"/>
                                        <w:bottom w:val="none" w:sz="0" w:space="0" w:color="auto"/>
                                        <w:right w:val="none" w:sz="0" w:space="0" w:color="auto"/>
                                      </w:divBdr>
                                      <w:divsChild>
                                        <w:div w:id="1451360858">
                                          <w:marLeft w:val="210"/>
                                          <w:marRight w:val="210"/>
                                          <w:marTop w:val="0"/>
                                          <w:marBottom w:val="0"/>
                                          <w:divBdr>
                                            <w:top w:val="none" w:sz="0" w:space="0" w:color="auto"/>
                                            <w:left w:val="none" w:sz="0" w:space="0" w:color="auto"/>
                                            <w:bottom w:val="none" w:sz="0" w:space="0" w:color="auto"/>
                                            <w:right w:val="none" w:sz="0" w:space="0" w:color="auto"/>
                                          </w:divBdr>
                                          <w:divsChild>
                                            <w:div w:id="1451360868">
                                              <w:marLeft w:val="0"/>
                                              <w:marRight w:val="0"/>
                                              <w:marTop w:val="0"/>
                                              <w:marBottom w:val="0"/>
                                              <w:divBdr>
                                                <w:top w:val="none" w:sz="0" w:space="0" w:color="auto"/>
                                                <w:left w:val="none" w:sz="0" w:space="0" w:color="auto"/>
                                                <w:bottom w:val="none" w:sz="0" w:space="0" w:color="auto"/>
                                                <w:right w:val="none" w:sz="0" w:space="0" w:color="auto"/>
                                              </w:divBdr>
                                              <w:divsChild>
                                                <w:div w:id="14513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360863">
      <w:marLeft w:val="0"/>
      <w:marRight w:val="0"/>
      <w:marTop w:val="0"/>
      <w:marBottom w:val="0"/>
      <w:divBdr>
        <w:top w:val="none" w:sz="0" w:space="0" w:color="auto"/>
        <w:left w:val="none" w:sz="0" w:space="0" w:color="auto"/>
        <w:bottom w:val="none" w:sz="0" w:space="0" w:color="auto"/>
        <w:right w:val="none" w:sz="0" w:space="0" w:color="auto"/>
      </w:divBdr>
    </w:div>
    <w:div w:id="1451360864">
      <w:marLeft w:val="0"/>
      <w:marRight w:val="0"/>
      <w:marTop w:val="0"/>
      <w:marBottom w:val="0"/>
      <w:divBdr>
        <w:top w:val="none" w:sz="0" w:space="0" w:color="auto"/>
        <w:left w:val="none" w:sz="0" w:space="0" w:color="auto"/>
        <w:bottom w:val="none" w:sz="0" w:space="0" w:color="auto"/>
        <w:right w:val="none" w:sz="0" w:space="0" w:color="auto"/>
      </w:divBdr>
    </w:div>
    <w:div w:id="1451360866">
      <w:marLeft w:val="0"/>
      <w:marRight w:val="0"/>
      <w:marTop w:val="0"/>
      <w:marBottom w:val="0"/>
      <w:divBdr>
        <w:top w:val="none" w:sz="0" w:space="0" w:color="auto"/>
        <w:left w:val="none" w:sz="0" w:space="0" w:color="auto"/>
        <w:bottom w:val="none" w:sz="0" w:space="0" w:color="auto"/>
        <w:right w:val="none" w:sz="0" w:space="0" w:color="auto"/>
      </w:divBdr>
    </w:div>
    <w:div w:id="1451360867">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1451360871">
      <w:marLeft w:val="0"/>
      <w:marRight w:val="0"/>
      <w:marTop w:val="0"/>
      <w:marBottom w:val="0"/>
      <w:divBdr>
        <w:top w:val="none" w:sz="0" w:space="0" w:color="auto"/>
        <w:left w:val="none" w:sz="0" w:space="0" w:color="auto"/>
        <w:bottom w:val="none" w:sz="0" w:space="0" w:color="auto"/>
        <w:right w:val="none" w:sz="0" w:space="0" w:color="auto"/>
      </w:divBdr>
    </w:div>
    <w:div w:id="1451360872">
      <w:marLeft w:val="0"/>
      <w:marRight w:val="0"/>
      <w:marTop w:val="0"/>
      <w:marBottom w:val="0"/>
      <w:divBdr>
        <w:top w:val="none" w:sz="0" w:space="0" w:color="auto"/>
        <w:left w:val="none" w:sz="0" w:space="0" w:color="auto"/>
        <w:bottom w:val="none" w:sz="0" w:space="0" w:color="auto"/>
        <w:right w:val="none" w:sz="0" w:space="0" w:color="auto"/>
      </w:divBdr>
    </w:div>
    <w:div w:id="1451360873">
      <w:marLeft w:val="0"/>
      <w:marRight w:val="0"/>
      <w:marTop w:val="0"/>
      <w:marBottom w:val="0"/>
      <w:divBdr>
        <w:top w:val="none" w:sz="0" w:space="0" w:color="auto"/>
        <w:left w:val="none" w:sz="0" w:space="0" w:color="auto"/>
        <w:bottom w:val="none" w:sz="0" w:space="0" w:color="auto"/>
        <w:right w:val="none" w:sz="0" w:space="0" w:color="auto"/>
      </w:divBdr>
    </w:div>
    <w:div w:id="1451360875">
      <w:marLeft w:val="0"/>
      <w:marRight w:val="0"/>
      <w:marTop w:val="0"/>
      <w:marBottom w:val="0"/>
      <w:divBdr>
        <w:top w:val="none" w:sz="0" w:space="0" w:color="auto"/>
        <w:left w:val="none" w:sz="0" w:space="0" w:color="auto"/>
        <w:bottom w:val="none" w:sz="0" w:space="0" w:color="auto"/>
        <w:right w:val="none" w:sz="0" w:space="0" w:color="auto"/>
      </w:divBdr>
    </w:div>
    <w:div w:id="1451360876">
      <w:marLeft w:val="0"/>
      <w:marRight w:val="0"/>
      <w:marTop w:val="0"/>
      <w:marBottom w:val="0"/>
      <w:divBdr>
        <w:top w:val="none" w:sz="0" w:space="0" w:color="auto"/>
        <w:left w:val="none" w:sz="0" w:space="0" w:color="auto"/>
        <w:bottom w:val="none" w:sz="0" w:space="0" w:color="auto"/>
        <w:right w:val="none" w:sz="0" w:space="0" w:color="auto"/>
      </w:divBdr>
    </w:div>
    <w:div w:id="1451360877">
      <w:marLeft w:val="0"/>
      <w:marRight w:val="0"/>
      <w:marTop w:val="0"/>
      <w:marBottom w:val="0"/>
      <w:divBdr>
        <w:top w:val="none" w:sz="0" w:space="0" w:color="auto"/>
        <w:left w:val="none" w:sz="0" w:space="0" w:color="auto"/>
        <w:bottom w:val="none" w:sz="0" w:space="0" w:color="auto"/>
        <w:right w:val="none" w:sz="0" w:space="0" w:color="auto"/>
      </w:divBdr>
    </w:div>
    <w:div w:id="1451360878">
      <w:marLeft w:val="0"/>
      <w:marRight w:val="0"/>
      <w:marTop w:val="0"/>
      <w:marBottom w:val="0"/>
      <w:divBdr>
        <w:top w:val="none" w:sz="0" w:space="0" w:color="auto"/>
        <w:left w:val="none" w:sz="0" w:space="0" w:color="auto"/>
        <w:bottom w:val="none" w:sz="0" w:space="0" w:color="auto"/>
        <w:right w:val="none" w:sz="0" w:space="0" w:color="auto"/>
      </w:divBdr>
    </w:div>
    <w:div w:id="1451360881">
      <w:marLeft w:val="0"/>
      <w:marRight w:val="0"/>
      <w:marTop w:val="0"/>
      <w:marBottom w:val="0"/>
      <w:divBdr>
        <w:top w:val="none" w:sz="0" w:space="0" w:color="auto"/>
        <w:left w:val="none" w:sz="0" w:space="0" w:color="auto"/>
        <w:bottom w:val="none" w:sz="0" w:space="0" w:color="auto"/>
        <w:right w:val="none" w:sz="0" w:space="0" w:color="auto"/>
      </w:divBdr>
    </w:div>
    <w:div w:id="1451360882">
      <w:marLeft w:val="0"/>
      <w:marRight w:val="0"/>
      <w:marTop w:val="0"/>
      <w:marBottom w:val="0"/>
      <w:divBdr>
        <w:top w:val="none" w:sz="0" w:space="0" w:color="auto"/>
        <w:left w:val="none" w:sz="0" w:space="0" w:color="auto"/>
        <w:bottom w:val="none" w:sz="0" w:space="0" w:color="auto"/>
        <w:right w:val="none" w:sz="0" w:space="0" w:color="auto"/>
      </w:divBdr>
    </w:div>
    <w:div w:id="1451360884">
      <w:marLeft w:val="0"/>
      <w:marRight w:val="0"/>
      <w:marTop w:val="0"/>
      <w:marBottom w:val="0"/>
      <w:divBdr>
        <w:top w:val="none" w:sz="0" w:space="0" w:color="auto"/>
        <w:left w:val="none" w:sz="0" w:space="0" w:color="auto"/>
        <w:bottom w:val="none" w:sz="0" w:space="0" w:color="auto"/>
        <w:right w:val="none" w:sz="0" w:space="0" w:color="auto"/>
      </w:divBdr>
      <w:divsChild>
        <w:div w:id="1451360880">
          <w:marLeft w:val="0"/>
          <w:marRight w:val="0"/>
          <w:marTop w:val="0"/>
          <w:marBottom w:val="0"/>
          <w:divBdr>
            <w:top w:val="none" w:sz="0" w:space="0" w:color="auto"/>
            <w:left w:val="none" w:sz="0" w:space="0" w:color="auto"/>
            <w:bottom w:val="none" w:sz="0" w:space="0" w:color="auto"/>
            <w:right w:val="none" w:sz="0" w:space="0" w:color="auto"/>
          </w:divBdr>
        </w:div>
        <w:div w:id="1451360883">
          <w:marLeft w:val="0"/>
          <w:marRight w:val="0"/>
          <w:marTop w:val="0"/>
          <w:marBottom w:val="0"/>
          <w:divBdr>
            <w:top w:val="none" w:sz="0" w:space="0" w:color="auto"/>
            <w:left w:val="none" w:sz="0" w:space="0" w:color="auto"/>
            <w:bottom w:val="none" w:sz="0" w:space="0" w:color="auto"/>
            <w:right w:val="none" w:sz="0" w:space="0" w:color="auto"/>
          </w:divBdr>
        </w:div>
      </w:divsChild>
    </w:div>
    <w:div w:id="1451360885">
      <w:marLeft w:val="0"/>
      <w:marRight w:val="0"/>
      <w:marTop w:val="0"/>
      <w:marBottom w:val="0"/>
      <w:divBdr>
        <w:top w:val="none" w:sz="0" w:space="0" w:color="auto"/>
        <w:left w:val="none" w:sz="0" w:space="0" w:color="auto"/>
        <w:bottom w:val="none" w:sz="0" w:space="0" w:color="auto"/>
        <w:right w:val="none" w:sz="0" w:space="0" w:color="auto"/>
      </w:divBdr>
    </w:div>
    <w:div w:id="145136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304</Words>
  <Characters>1734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 по теме «Реализация Федерального закона от 29</dc:title>
  <dc:subject/>
  <dc:creator>Ксенофонтова Светлана Николаевна</dc:creator>
  <cp:keywords/>
  <dc:description/>
  <cp:lastModifiedBy>ut071lenskaya</cp:lastModifiedBy>
  <cp:revision>4</cp:revision>
  <cp:lastPrinted>2019-03-22T08:40:00Z</cp:lastPrinted>
  <dcterms:created xsi:type="dcterms:W3CDTF">2019-03-22T08:36:00Z</dcterms:created>
  <dcterms:modified xsi:type="dcterms:W3CDTF">2019-03-22T08:55:00Z</dcterms:modified>
</cp:coreProperties>
</file>