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514A" w:rsidRPr="00C97254" w:rsidRDefault="00514F2B" w:rsidP="0074514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На этой неделе в</w:t>
      </w:r>
      <w:r w:rsidR="00385C38">
        <w:rPr>
          <w:rFonts w:ascii="Times New Roman" w:hAnsi="Times New Roman"/>
          <w:b/>
          <w:sz w:val="28"/>
          <w:szCs w:val="28"/>
        </w:rPr>
        <w:t xml:space="preserve"> Туле сдан</w:t>
      </w:r>
      <w:r>
        <w:rPr>
          <w:rFonts w:ascii="Times New Roman" w:hAnsi="Times New Roman"/>
          <w:b/>
          <w:sz w:val="28"/>
          <w:szCs w:val="28"/>
        </w:rPr>
        <w:t>ы</w:t>
      </w:r>
      <w:r w:rsidR="00385C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два</w:t>
      </w:r>
      <w:r w:rsidR="0074514A">
        <w:rPr>
          <w:rFonts w:ascii="Times New Roman" w:hAnsi="Times New Roman"/>
          <w:b/>
          <w:sz w:val="28"/>
          <w:szCs w:val="28"/>
        </w:rPr>
        <w:t xml:space="preserve"> многоквартирны</w:t>
      </w:r>
      <w:r>
        <w:rPr>
          <w:rFonts w:ascii="Times New Roman" w:hAnsi="Times New Roman"/>
          <w:b/>
          <w:sz w:val="28"/>
          <w:szCs w:val="28"/>
        </w:rPr>
        <w:t>х дома</w:t>
      </w:r>
    </w:p>
    <w:bookmarkEnd w:id="0"/>
    <w:p w:rsidR="0074514A" w:rsidRPr="006953E4" w:rsidRDefault="0074514A" w:rsidP="007451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53E4"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 w:rsidRPr="006953E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953E4">
        <w:rPr>
          <w:rFonts w:ascii="Times New Roman" w:hAnsi="Times New Roman"/>
          <w:sz w:val="28"/>
          <w:szCs w:val="28"/>
        </w:rPr>
        <w:t xml:space="preserve"> по Тульской области </w:t>
      </w:r>
      <w:r>
        <w:rPr>
          <w:rFonts w:ascii="Times New Roman" w:hAnsi="Times New Roman"/>
          <w:sz w:val="28"/>
          <w:szCs w:val="28"/>
        </w:rPr>
        <w:t>поставлен</w:t>
      </w:r>
      <w:r w:rsidR="00514F2B">
        <w:rPr>
          <w:rFonts w:ascii="Times New Roman" w:hAnsi="Times New Roman"/>
          <w:sz w:val="28"/>
          <w:szCs w:val="28"/>
        </w:rPr>
        <w:t>ы</w:t>
      </w:r>
      <w:r w:rsidRPr="00695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кадастровый учет</w:t>
      </w:r>
      <w:r w:rsidRPr="006953E4">
        <w:rPr>
          <w:rFonts w:ascii="Times New Roman" w:hAnsi="Times New Roman"/>
          <w:sz w:val="28"/>
          <w:szCs w:val="28"/>
        </w:rPr>
        <w:t xml:space="preserve"> </w:t>
      </w:r>
      <w:r w:rsidR="00514F2B">
        <w:rPr>
          <w:rFonts w:ascii="Times New Roman" w:hAnsi="Times New Roman"/>
          <w:sz w:val="28"/>
          <w:szCs w:val="28"/>
        </w:rPr>
        <w:t xml:space="preserve">два </w:t>
      </w:r>
      <w:r w:rsidRPr="006953E4">
        <w:rPr>
          <w:rFonts w:ascii="Times New Roman" w:hAnsi="Times New Roman"/>
          <w:sz w:val="28"/>
          <w:szCs w:val="28"/>
        </w:rPr>
        <w:t>многоквартирны</w:t>
      </w:r>
      <w:r w:rsidR="00514F2B">
        <w:rPr>
          <w:rFonts w:ascii="Times New Roman" w:hAnsi="Times New Roman"/>
          <w:sz w:val="28"/>
          <w:szCs w:val="28"/>
        </w:rPr>
        <w:t>х</w:t>
      </w:r>
      <w:r w:rsidRPr="006953E4">
        <w:rPr>
          <w:rFonts w:ascii="Times New Roman" w:hAnsi="Times New Roman"/>
          <w:sz w:val="28"/>
          <w:szCs w:val="28"/>
        </w:rPr>
        <w:t xml:space="preserve"> дом</w:t>
      </w:r>
      <w:r w:rsidR="00514F2B">
        <w:rPr>
          <w:rFonts w:ascii="Times New Roman" w:hAnsi="Times New Roman"/>
          <w:sz w:val="28"/>
          <w:szCs w:val="28"/>
        </w:rPr>
        <w:t>а</w:t>
      </w:r>
      <w:r w:rsidRPr="006953E4">
        <w:rPr>
          <w:rFonts w:ascii="Times New Roman" w:hAnsi="Times New Roman"/>
          <w:sz w:val="28"/>
          <w:szCs w:val="28"/>
        </w:rPr>
        <w:t>, расположенны</w:t>
      </w:r>
      <w:r w:rsidR="00514F2B">
        <w:rPr>
          <w:rFonts w:ascii="Times New Roman" w:hAnsi="Times New Roman"/>
          <w:sz w:val="28"/>
          <w:szCs w:val="28"/>
        </w:rPr>
        <w:t>х</w:t>
      </w:r>
      <w:r w:rsidRPr="006953E4">
        <w:rPr>
          <w:rFonts w:ascii="Times New Roman" w:hAnsi="Times New Roman"/>
          <w:sz w:val="28"/>
          <w:szCs w:val="28"/>
        </w:rPr>
        <w:t xml:space="preserve"> по </w:t>
      </w:r>
      <w:r w:rsidR="00385C38">
        <w:rPr>
          <w:rFonts w:ascii="Times New Roman" w:hAnsi="Times New Roman"/>
          <w:sz w:val="28"/>
          <w:szCs w:val="28"/>
        </w:rPr>
        <w:t>адресу ул. Самоварная, д. 19</w:t>
      </w:r>
      <w:r w:rsidR="00514F2B">
        <w:rPr>
          <w:rFonts w:ascii="Times New Roman" w:hAnsi="Times New Roman"/>
          <w:sz w:val="28"/>
          <w:szCs w:val="28"/>
        </w:rPr>
        <w:t xml:space="preserve"> и 17</w:t>
      </w:r>
      <w:r w:rsidRPr="006953E4">
        <w:rPr>
          <w:rFonts w:ascii="Times New Roman" w:hAnsi="Times New Roman"/>
          <w:sz w:val="28"/>
          <w:szCs w:val="28"/>
        </w:rPr>
        <w:t xml:space="preserve"> в жило</w:t>
      </w:r>
      <w:r>
        <w:rPr>
          <w:rFonts w:ascii="Times New Roman" w:hAnsi="Times New Roman"/>
          <w:sz w:val="28"/>
          <w:szCs w:val="28"/>
        </w:rPr>
        <w:t>м комплексе «Наши Баташи</w:t>
      </w:r>
      <w:r w:rsidR="00385C38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». Дом</w:t>
      </w:r>
      <w:r w:rsidR="00514F2B">
        <w:rPr>
          <w:rFonts w:ascii="Times New Roman" w:hAnsi="Times New Roman"/>
          <w:sz w:val="28"/>
          <w:szCs w:val="28"/>
        </w:rPr>
        <w:t>а</w:t>
      </w:r>
      <w:r w:rsidRPr="006953E4">
        <w:rPr>
          <w:rFonts w:ascii="Times New Roman" w:hAnsi="Times New Roman"/>
          <w:sz w:val="28"/>
          <w:szCs w:val="28"/>
        </w:rPr>
        <w:t xml:space="preserve"> име</w:t>
      </w:r>
      <w:r w:rsidR="00514F2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 w:rsidRPr="006953E4">
        <w:rPr>
          <w:rFonts w:ascii="Times New Roman" w:hAnsi="Times New Roman"/>
          <w:sz w:val="28"/>
          <w:szCs w:val="28"/>
        </w:rPr>
        <w:t xml:space="preserve"> </w:t>
      </w:r>
      <w:r w:rsidR="00514F2B">
        <w:rPr>
          <w:rFonts w:ascii="Times New Roman" w:hAnsi="Times New Roman"/>
          <w:sz w:val="28"/>
          <w:szCs w:val="28"/>
        </w:rPr>
        <w:t xml:space="preserve">по </w:t>
      </w:r>
      <w:r w:rsidRPr="006953E4">
        <w:rPr>
          <w:rFonts w:ascii="Times New Roman" w:hAnsi="Times New Roman"/>
          <w:sz w:val="28"/>
          <w:szCs w:val="28"/>
        </w:rPr>
        <w:t>9 этажей</w:t>
      </w:r>
      <w:r w:rsidR="00385C38">
        <w:rPr>
          <w:rFonts w:ascii="Times New Roman" w:hAnsi="Times New Roman"/>
          <w:sz w:val="28"/>
          <w:szCs w:val="28"/>
        </w:rPr>
        <w:t>, в том числе 1 подземный</w:t>
      </w:r>
      <w:r w:rsidRPr="006953E4">
        <w:rPr>
          <w:rFonts w:ascii="Times New Roman" w:hAnsi="Times New Roman"/>
          <w:sz w:val="28"/>
          <w:szCs w:val="28"/>
        </w:rPr>
        <w:t xml:space="preserve"> и общую площадь </w:t>
      </w:r>
      <w:r w:rsidR="00385C38">
        <w:rPr>
          <w:rFonts w:ascii="Times New Roman" w:hAnsi="Times New Roman"/>
          <w:sz w:val="28"/>
          <w:szCs w:val="28"/>
        </w:rPr>
        <w:t xml:space="preserve">8 114,4 </w:t>
      </w:r>
      <w:r w:rsidR="00514F2B">
        <w:rPr>
          <w:rFonts w:ascii="Times New Roman" w:hAnsi="Times New Roman"/>
          <w:sz w:val="28"/>
          <w:szCs w:val="28"/>
        </w:rPr>
        <w:t>кв. м и 8 400,5 кв. м соответственно.</w:t>
      </w:r>
    </w:p>
    <w:p w:rsidR="0074514A" w:rsidRDefault="0074514A" w:rsidP="007451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53E4">
        <w:rPr>
          <w:rFonts w:ascii="Times New Roman" w:hAnsi="Times New Roman"/>
          <w:sz w:val="28"/>
          <w:szCs w:val="28"/>
        </w:rPr>
        <w:t xml:space="preserve">В </w:t>
      </w:r>
      <w:r w:rsidR="00514F2B">
        <w:rPr>
          <w:rFonts w:ascii="Times New Roman" w:hAnsi="Times New Roman"/>
          <w:sz w:val="28"/>
          <w:szCs w:val="28"/>
        </w:rPr>
        <w:t>доме 19</w:t>
      </w:r>
      <w:r w:rsidRPr="006953E4">
        <w:rPr>
          <w:rFonts w:ascii="Times New Roman" w:hAnsi="Times New Roman"/>
          <w:sz w:val="28"/>
          <w:szCs w:val="28"/>
        </w:rPr>
        <w:t xml:space="preserve"> </w:t>
      </w:r>
      <w:r w:rsidR="00385C38">
        <w:rPr>
          <w:rFonts w:ascii="Times New Roman" w:hAnsi="Times New Roman"/>
          <w:sz w:val="28"/>
          <w:szCs w:val="28"/>
        </w:rPr>
        <w:t>расположено</w:t>
      </w:r>
      <w:r w:rsidRPr="006953E4">
        <w:rPr>
          <w:rFonts w:ascii="Times New Roman" w:hAnsi="Times New Roman"/>
          <w:sz w:val="28"/>
          <w:szCs w:val="28"/>
        </w:rPr>
        <w:t xml:space="preserve"> 120 квартир, из которых 57 – однокомнатные, 47 – двухкомнатные и 16 – трехкомнатные. Общая площадь жилых помещений</w:t>
      </w:r>
      <w:r w:rsidR="00385C38">
        <w:rPr>
          <w:rFonts w:ascii="Times New Roman" w:hAnsi="Times New Roman"/>
          <w:sz w:val="28"/>
          <w:szCs w:val="28"/>
        </w:rPr>
        <w:t xml:space="preserve"> с учетом лоджий и балконов</w:t>
      </w:r>
      <w:r w:rsidRPr="006953E4">
        <w:rPr>
          <w:rFonts w:ascii="Times New Roman" w:hAnsi="Times New Roman"/>
          <w:sz w:val="28"/>
          <w:szCs w:val="28"/>
        </w:rPr>
        <w:t xml:space="preserve"> – </w:t>
      </w:r>
      <w:r w:rsidR="00385C38">
        <w:rPr>
          <w:rFonts w:ascii="Times New Roman" w:hAnsi="Times New Roman"/>
          <w:sz w:val="28"/>
          <w:szCs w:val="28"/>
        </w:rPr>
        <w:t>6 495,59</w:t>
      </w:r>
      <w:r w:rsidRPr="006953E4">
        <w:rPr>
          <w:rFonts w:ascii="Times New Roman" w:hAnsi="Times New Roman"/>
          <w:sz w:val="28"/>
          <w:szCs w:val="28"/>
        </w:rPr>
        <w:t xml:space="preserve"> кв. м.</w:t>
      </w:r>
    </w:p>
    <w:p w:rsidR="00514F2B" w:rsidRPr="006953E4" w:rsidRDefault="00514F2B" w:rsidP="00514F2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17</w:t>
      </w:r>
      <w:r w:rsidRPr="00695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насчитывает 114 квартир: 53 – однокомнатных, 46 – двухкомнатных, 15 – трехкомнатных</w:t>
      </w:r>
      <w:r w:rsidRPr="006953E4">
        <w:rPr>
          <w:rFonts w:ascii="Times New Roman" w:hAnsi="Times New Roman"/>
          <w:sz w:val="28"/>
          <w:szCs w:val="28"/>
        </w:rPr>
        <w:t>. Общая площадь жилых помещений</w:t>
      </w:r>
      <w:r>
        <w:rPr>
          <w:rFonts w:ascii="Times New Roman" w:hAnsi="Times New Roman"/>
          <w:sz w:val="28"/>
          <w:szCs w:val="28"/>
        </w:rPr>
        <w:t xml:space="preserve"> с учетом лоджий и балконов</w:t>
      </w:r>
      <w:r w:rsidRPr="006953E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6 199,96</w:t>
      </w:r>
      <w:r w:rsidRPr="006953E4">
        <w:rPr>
          <w:rFonts w:ascii="Times New Roman" w:hAnsi="Times New Roman"/>
          <w:sz w:val="28"/>
          <w:szCs w:val="28"/>
        </w:rPr>
        <w:t xml:space="preserve"> кв. м.</w:t>
      </w:r>
    </w:p>
    <w:p w:rsidR="0074514A" w:rsidRPr="006953E4" w:rsidRDefault="0074514A" w:rsidP="0074514A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6953E4">
        <w:rPr>
          <w:sz w:val="28"/>
          <w:szCs w:val="28"/>
        </w:rPr>
        <w:t xml:space="preserve">«Постановка на кадастровый учет – это один из важных этапов сдачи многоквартирного дома. </w:t>
      </w:r>
      <w:r w:rsidR="009011CC">
        <w:rPr>
          <w:sz w:val="28"/>
          <w:szCs w:val="28"/>
        </w:rPr>
        <w:t xml:space="preserve">После этой процедуры </w:t>
      </w:r>
      <w:r w:rsidR="003070DA">
        <w:rPr>
          <w:sz w:val="28"/>
          <w:szCs w:val="28"/>
        </w:rPr>
        <w:t>граждане</w:t>
      </w:r>
      <w:r w:rsidR="001C5042">
        <w:rPr>
          <w:sz w:val="28"/>
          <w:szCs w:val="28"/>
        </w:rPr>
        <w:t xml:space="preserve"> уже</w:t>
      </w:r>
      <w:r w:rsidR="009011CC">
        <w:rPr>
          <w:sz w:val="28"/>
          <w:szCs w:val="28"/>
        </w:rPr>
        <w:t xml:space="preserve"> </w:t>
      </w:r>
      <w:r w:rsidR="001C5042">
        <w:rPr>
          <w:sz w:val="28"/>
          <w:szCs w:val="28"/>
        </w:rPr>
        <w:t>могут</w:t>
      </w:r>
      <w:r w:rsidR="009011CC">
        <w:rPr>
          <w:sz w:val="28"/>
          <w:szCs w:val="28"/>
        </w:rPr>
        <w:t xml:space="preserve"> </w:t>
      </w:r>
      <w:r w:rsidR="001C5042">
        <w:rPr>
          <w:sz w:val="28"/>
          <w:szCs w:val="28"/>
        </w:rPr>
        <w:t xml:space="preserve">получить </w:t>
      </w:r>
      <w:r w:rsidR="003070DA">
        <w:rPr>
          <w:sz w:val="28"/>
          <w:szCs w:val="28"/>
        </w:rPr>
        <w:t>ключи от</w:t>
      </w:r>
      <w:r w:rsidR="009011CC">
        <w:rPr>
          <w:sz w:val="28"/>
          <w:szCs w:val="28"/>
        </w:rPr>
        <w:t xml:space="preserve"> долгожданных квартир. </w:t>
      </w:r>
      <w:r w:rsidRPr="006953E4">
        <w:rPr>
          <w:sz w:val="28"/>
          <w:szCs w:val="28"/>
        </w:rPr>
        <w:t>Мы в оперативном порядке проводи</w:t>
      </w:r>
      <w:r w:rsidR="003070DA">
        <w:rPr>
          <w:sz w:val="28"/>
          <w:szCs w:val="28"/>
        </w:rPr>
        <w:t>м</w:t>
      </w:r>
      <w:r w:rsidRPr="006953E4">
        <w:rPr>
          <w:sz w:val="28"/>
          <w:szCs w:val="28"/>
        </w:rPr>
        <w:t xml:space="preserve"> все учетно-регистрационные действия в отношении таких объектов и вноси</w:t>
      </w:r>
      <w:r w:rsidR="003070DA">
        <w:rPr>
          <w:sz w:val="28"/>
          <w:szCs w:val="28"/>
        </w:rPr>
        <w:t>м</w:t>
      </w:r>
      <w:r w:rsidRPr="006953E4">
        <w:rPr>
          <w:sz w:val="28"/>
          <w:szCs w:val="28"/>
        </w:rPr>
        <w:t xml:space="preserve"> сведения о них в Единый государственный реестр недвижимости», - прокомментировала </w:t>
      </w:r>
      <w:r w:rsidR="00385C38">
        <w:rPr>
          <w:sz w:val="28"/>
          <w:szCs w:val="28"/>
        </w:rPr>
        <w:t>исполняющая обязанности руководителя</w:t>
      </w:r>
      <w:r w:rsidRPr="006953E4">
        <w:rPr>
          <w:sz w:val="28"/>
          <w:szCs w:val="28"/>
        </w:rPr>
        <w:t xml:space="preserve"> Управления </w:t>
      </w:r>
      <w:proofErr w:type="spellStart"/>
      <w:r w:rsidRPr="006953E4">
        <w:rPr>
          <w:sz w:val="28"/>
          <w:szCs w:val="28"/>
        </w:rPr>
        <w:t>Росреестра</w:t>
      </w:r>
      <w:proofErr w:type="spellEnd"/>
      <w:r w:rsidRPr="006953E4">
        <w:rPr>
          <w:sz w:val="28"/>
          <w:szCs w:val="28"/>
        </w:rPr>
        <w:t xml:space="preserve"> по Тульской области </w:t>
      </w:r>
      <w:r w:rsidR="00385C38">
        <w:rPr>
          <w:sz w:val="28"/>
          <w:szCs w:val="28"/>
        </w:rPr>
        <w:t>Ольга Морозова</w:t>
      </w:r>
      <w:r w:rsidRPr="006953E4">
        <w:rPr>
          <w:sz w:val="28"/>
          <w:szCs w:val="28"/>
        </w:rPr>
        <w:t>.</w:t>
      </w:r>
    </w:p>
    <w:p w:rsidR="009C3FD7" w:rsidRPr="00E24CFF" w:rsidRDefault="009C3FD7" w:rsidP="00E24CFF">
      <w:pPr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052D22">
        <w:rPr>
          <w:rFonts w:ascii="Times New Roman" w:hAnsi="Times New Roman"/>
          <w:color w:val="222222"/>
          <w:sz w:val="28"/>
          <w:szCs w:val="28"/>
        </w:rPr>
        <w:br/>
      </w:r>
    </w:p>
    <w:p w:rsidR="005E51A4" w:rsidRPr="00CD43D8" w:rsidRDefault="005E51A4" w:rsidP="009C3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38C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5042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0DA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5C38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14F2B"/>
    <w:rsid w:val="005225DA"/>
    <w:rsid w:val="00526612"/>
    <w:rsid w:val="005270C3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14A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1CC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DE621"/>
  <w15:docId w15:val="{B72FF9AA-7F48-4E2C-BAF1-DBD92580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2022-07-13T12:17:00Z</cp:lastPrinted>
  <dcterms:created xsi:type="dcterms:W3CDTF">2022-07-27T07:03:00Z</dcterms:created>
  <dcterms:modified xsi:type="dcterms:W3CDTF">2022-07-27T14:50:00Z</dcterms:modified>
</cp:coreProperties>
</file>