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EE3" w:rsidRPr="00533BB5" w:rsidRDefault="00F06EE3" w:rsidP="00F06EE3">
      <w:pPr>
        <w:jc w:val="center"/>
        <w:rPr>
          <w:rFonts w:ascii="Times New Roman" w:hAnsi="Times New Roman"/>
          <w:b/>
          <w:sz w:val="28"/>
          <w:szCs w:val="28"/>
        </w:rPr>
      </w:pPr>
      <w:r w:rsidRPr="00533BB5">
        <w:rPr>
          <w:rFonts w:ascii="Times New Roman" w:hAnsi="Times New Roman"/>
          <w:b/>
          <w:sz w:val="28"/>
          <w:szCs w:val="28"/>
        </w:rPr>
        <w:t>В 202</w:t>
      </w:r>
      <w:r w:rsidR="00F41A2F">
        <w:rPr>
          <w:rFonts w:ascii="Times New Roman" w:hAnsi="Times New Roman"/>
          <w:b/>
          <w:sz w:val="28"/>
          <w:szCs w:val="28"/>
        </w:rPr>
        <w:t>2</w:t>
      </w:r>
      <w:r w:rsidRPr="00533BB5">
        <w:rPr>
          <w:rFonts w:ascii="Times New Roman" w:hAnsi="Times New Roman"/>
          <w:b/>
          <w:sz w:val="28"/>
          <w:szCs w:val="28"/>
        </w:rPr>
        <w:t xml:space="preserve"> году в ЕГРН внесены сведения о </w:t>
      </w:r>
      <w:r w:rsidR="005C61AB">
        <w:rPr>
          <w:rFonts w:ascii="Times New Roman" w:hAnsi="Times New Roman"/>
          <w:b/>
          <w:sz w:val="28"/>
          <w:szCs w:val="28"/>
        </w:rPr>
        <w:t>36</w:t>
      </w:r>
      <w:r w:rsidRPr="00533BB5">
        <w:rPr>
          <w:rFonts w:ascii="Times New Roman" w:hAnsi="Times New Roman"/>
          <w:b/>
          <w:sz w:val="28"/>
          <w:szCs w:val="28"/>
        </w:rPr>
        <w:t xml:space="preserve"> кадастровых кварталах</w:t>
      </w:r>
    </w:p>
    <w:p w:rsidR="00F06EE3" w:rsidRPr="00533BB5" w:rsidRDefault="00F06EE3" w:rsidP="00D57E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BB5">
        <w:rPr>
          <w:rFonts w:ascii="Times New Roman" w:hAnsi="Times New Roman"/>
          <w:sz w:val="28"/>
          <w:szCs w:val="28"/>
        </w:rPr>
        <w:t xml:space="preserve"> С 2017 года </w:t>
      </w:r>
      <w:proofErr w:type="spellStart"/>
      <w:r w:rsidRPr="00533BB5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533BB5">
        <w:rPr>
          <w:rFonts w:ascii="Times New Roman" w:hAnsi="Times New Roman"/>
          <w:sz w:val="28"/>
          <w:szCs w:val="28"/>
        </w:rPr>
        <w:t xml:space="preserve"> осуществляется поддержка субъектов Российской Федерации в проведении комплексных кадастровых работ (ККР). Цель проведения ККР – наполнение Единого государственного реестра недвижимости</w:t>
      </w:r>
      <w:r w:rsidR="00D57E4E">
        <w:rPr>
          <w:rFonts w:ascii="Times New Roman" w:hAnsi="Times New Roman"/>
          <w:sz w:val="28"/>
          <w:szCs w:val="28"/>
        </w:rPr>
        <w:t xml:space="preserve"> (ЕГРН)</w:t>
      </w:r>
      <w:r w:rsidRPr="00533BB5">
        <w:rPr>
          <w:rFonts w:ascii="Times New Roman" w:hAnsi="Times New Roman"/>
          <w:sz w:val="28"/>
          <w:szCs w:val="28"/>
        </w:rPr>
        <w:t xml:space="preserve"> точными и достоверными сведениями обо всех объектах недвижимости. </w:t>
      </w:r>
    </w:p>
    <w:p w:rsidR="002D4AC0" w:rsidRPr="002D4AC0" w:rsidRDefault="002D4AC0" w:rsidP="00D57E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AC0">
        <w:rPr>
          <w:rFonts w:ascii="Times New Roman" w:hAnsi="Times New Roman"/>
          <w:sz w:val="28"/>
          <w:szCs w:val="28"/>
        </w:rPr>
        <w:t>ККР проводятся одновременно в отношении всех участков, расположенных на территории одного или нескольких кадастровых кварталов</w:t>
      </w:r>
      <w:r w:rsidR="005C61AB">
        <w:rPr>
          <w:rFonts w:ascii="Times New Roman" w:hAnsi="Times New Roman"/>
          <w:sz w:val="28"/>
          <w:szCs w:val="28"/>
        </w:rPr>
        <w:t xml:space="preserve">, которыми могут быть </w:t>
      </w:r>
      <w:r w:rsidRPr="002D4AC0">
        <w:rPr>
          <w:rFonts w:ascii="Times New Roman" w:hAnsi="Times New Roman"/>
          <w:sz w:val="28"/>
          <w:szCs w:val="28"/>
        </w:rPr>
        <w:t xml:space="preserve">садовые товарищества, гаражные </w:t>
      </w:r>
      <w:r w:rsidR="00D760D7">
        <w:rPr>
          <w:rFonts w:ascii="Times New Roman" w:hAnsi="Times New Roman"/>
          <w:sz w:val="28"/>
          <w:szCs w:val="28"/>
        </w:rPr>
        <w:t>кооперативы, коттеджные поселки и т.д.</w:t>
      </w:r>
      <w:r w:rsidRPr="002D4AC0">
        <w:rPr>
          <w:rFonts w:ascii="Times New Roman" w:hAnsi="Times New Roman"/>
          <w:sz w:val="28"/>
          <w:szCs w:val="28"/>
        </w:rPr>
        <w:t xml:space="preserve"> </w:t>
      </w:r>
    </w:p>
    <w:p w:rsidR="00F06EE3" w:rsidRPr="00D55B49" w:rsidRDefault="00F06EE3" w:rsidP="00D57E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B49">
        <w:rPr>
          <w:rFonts w:ascii="Times New Roman" w:hAnsi="Times New Roman"/>
          <w:sz w:val="28"/>
          <w:szCs w:val="28"/>
        </w:rPr>
        <w:t>«Основн</w:t>
      </w:r>
      <w:r>
        <w:rPr>
          <w:rFonts w:ascii="Times New Roman" w:hAnsi="Times New Roman"/>
          <w:sz w:val="28"/>
          <w:szCs w:val="28"/>
        </w:rPr>
        <w:t>ым</w:t>
      </w:r>
      <w:r w:rsidRPr="00D55B49">
        <w:rPr>
          <w:rFonts w:ascii="Times New Roman" w:hAnsi="Times New Roman"/>
          <w:sz w:val="28"/>
          <w:szCs w:val="28"/>
        </w:rPr>
        <w:t xml:space="preserve"> преимуществ</w:t>
      </w:r>
      <w:r>
        <w:rPr>
          <w:rFonts w:ascii="Times New Roman" w:hAnsi="Times New Roman"/>
          <w:sz w:val="28"/>
          <w:szCs w:val="28"/>
        </w:rPr>
        <w:t xml:space="preserve">ом проведения комплексных кадастровых работ </w:t>
      </w:r>
      <w:r w:rsidRPr="00D55B49">
        <w:rPr>
          <w:rFonts w:ascii="Times New Roman" w:hAnsi="Times New Roman"/>
          <w:sz w:val="28"/>
          <w:szCs w:val="28"/>
        </w:rPr>
        <w:t>является уточнение границ земельных участков, расположенных в кадастровом квартале, устранение реестровых ошибок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5B49">
        <w:rPr>
          <w:rFonts w:ascii="Times New Roman" w:hAnsi="Times New Roman"/>
          <w:sz w:val="28"/>
          <w:szCs w:val="28"/>
        </w:rPr>
        <w:t>Также можно поставить на учет участки, которые ранее не были отмежеваны или скорректировать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D55B49">
        <w:rPr>
          <w:rFonts w:ascii="Times New Roman" w:hAnsi="Times New Roman"/>
          <w:sz w:val="28"/>
          <w:szCs w:val="28"/>
        </w:rPr>
        <w:t xml:space="preserve"> площадь относительно той, что указан</w:t>
      </w:r>
      <w:r w:rsidR="00106831">
        <w:rPr>
          <w:rFonts w:ascii="Times New Roman" w:hAnsi="Times New Roman"/>
          <w:sz w:val="28"/>
          <w:szCs w:val="28"/>
        </w:rPr>
        <w:t>а в документах (в пределах 10%)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», - п</w:t>
      </w:r>
      <w:r w:rsidRPr="00533BB5">
        <w:rPr>
          <w:rFonts w:ascii="Times New Roman" w:hAnsi="Times New Roman"/>
          <w:sz w:val="28"/>
          <w:szCs w:val="28"/>
        </w:rPr>
        <w:t xml:space="preserve">ояснила руководитель Управления </w:t>
      </w:r>
      <w:proofErr w:type="spellStart"/>
      <w:r w:rsidRPr="00533BB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33BB5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36E4">
        <w:rPr>
          <w:rFonts w:ascii="Times New Roman" w:hAnsi="Times New Roman"/>
          <w:sz w:val="28"/>
          <w:szCs w:val="28"/>
        </w:rPr>
        <w:t>Ольга Морозова</w:t>
      </w:r>
      <w:r>
        <w:rPr>
          <w:rFonts w:ascii="Times New Roman" w:hAnsi="Times New Roman"/>
          <w:sz w:val="28"/>
          <w:szCs w:val="28"/>
        </w:rPr>
        <w:t>.</w:t>
      </w:r>
    </w:p>
    <w:p w:rsidR="00D57E4E" w:rsidRPr="00533BB5" w:rsidRDefault="00E836E4" w:rsidP="00D57E4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2022</w:t>
      </w:r>
      <w:r w:rsidR="00F06EE3" w:rsidRPr="00533BB5">
        <w:rPr>
          <w:rFonts w:ascii="Times New Roman" w:hAnsi="Times New Roman"/>
          <w:sz w:val="28"/>
          <w:szCs w:val="28"/>
        </w:rPr>
        <w:t xml:space="preserve"> году на территории Тульской области, а именно </w:t>
      </w:r>
      <w:proofErr w:type="spellStart"/>
      <w:r w:rsidR="00F06EE3" w:rsidRPr="00533BB5">
        <w:rPr>
          <w:rFonts w:ascii="Times New Roman" w:hAnsi="Times New Roman"/>
          <w:sz w:val="28"/>
          <w:szCs w:val="28"/>
        </w:rPr>
        <w:t>Плавского</w:t>
      </w:r>
      <w:proofErr w:type="spellEnd"/>
      <w:r w:rsidR="00F06EE3" w:rsidRPr="00533BB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Чернского</w:t>
      </w:r>
      <w:proofErr w:type="spellEnd"/>
      <w:r w:rsidR="00F06EE3" w:rsidRPr="00533B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06EE3" w:rsidRPr="00533BB5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F06EE3" w:rsidRPr="00533BB5">
        <w:rPr>
          <w:rFonts w:ascii="Times New Roman" w:hAnsi="Times New Roman"/>
          <w:sz w:val="28"/>
          <w:szCs w:val="28"/>
        </w:rPr>
        <w:t xml:space="preserve"> районов, прово</w:t>
      </w:r>
      <w:r w:rsidR="005C61AB">
        <w:rPr>
          <w:rFonts w:ascii="Times New Roman" w:hAnsi="Times New Roman"/>
          <w:sz w:val="28"/>
          <w:szCs w:val="28"/>
        </w:rPr>
        <w:t>дятся</w:t>
      </w:r>
      <w:r w:rsidR="00F06EE3" w:rsidRPr="00533BB5">
        <w:rPr>
          <w:rFonts w:ascii="Times New Roman" w:hAnsi="Times New Roman"/>
          <w:sz w:val="28"/>
          <w:szCs w:val="28"/>
        </w:rPr>
        <w:t xml:space="preserve"> комплексные кадастровые работы</w:t>
      </w:r>
      <w:r w:rsidR="005C61AB">
        <w:rPr>
          <w:rFonts w:ascii="Times New Roman" w:hAnsi="Times New Roman"/>
          <w:sz w:val="28"/>
          <w:szCs w:val="28"/>
        </w:rPr>
        <w:t>.</w:t>
      </w:r>
      <w:r w:rsidR="00F06EE3" w:rsidRPr="00533BB5">
        <w:rPr>
          <w:rFonts w:ascii="Times New Roman" w:hAnsi="Times New Roman"/>
          <w:sz w:val="28"/>
          <w:szCs w:val="28"/>
        </w:rPr>
        <w:t xml:space="preserve"> </w:t>
      </w:r>
      <w:r w:rsidR="00D57E4E">
        <w:rPr>
          <w:rFonts w:ascii="Times New Roman" w:hAnsi="Times New Roman"/>
          <w:sz w:val="28"/>
          <w:szCs w:val="28"/>
        </w:rPr>
        <w:t>На сегодняшний день, п</w:t>
      </w:r>
      <w:r w:rsidR="005C61AB">
        <w:rPr>
          <w:rFonts w:ascii="Times New Roman" w:hAnsi="Times New Roman"/>
          <w:sz w:val="28"/>
          <w:szCs w:val="28"/>
        </w:rPr>
        <w:t xml:space="preserve">о </w:t>
      </w:r>
      <w:r w:rsidR="00F06EE3" w:rsidRPr="00533BB5">
        <w:rPr>
          <w:rFonts w:ascii="Times New Roman" w:hAnsi="Times New Roman"/>
          <w:sz w:val="28"/>
          <w:szCs w:val="28"/>
        </w:rPr>
        <w:t xml:space="preserve">результатам их выполнения в </w:t>
      </w:r>
      <w:r w:rsidR="00D57E4E">
        <w:rPr>
          <w:rFonts w:ascii="Times New Roman" w:hAnsi="Times New Roman"/>
          <w:sz w:val="28"/>
          <w:szCs w:val="28"/>
        </w:rPr>
        <w:t>ЕГРН уже</w:t>
      </w:r>
      <w:r w:rsidR="00F06EE3" w:rsidRPr="00533BB5">
        <w:rPr>
          <w:rFonts w:ascii="Times New Roman" w:hAnsi="Times New Roman"/>
          <w:sz w:val="28"/>
          <w:szCs w:val="28"/>
        </w:rPr>
        <w:t xml:space="preserve"> внесены сведения</w:t>
      </w:r>
      <w:r w:rsidR="00F06EE3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F06EE3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36 кадастровым</w:t>
      </w:r>
      <w:r w:rsidR="00D5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квартала</w:t>
      </w:r>
      <w:r w:rsidR="00D83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в отношении 1 6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D83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3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3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025B2F">
        <w:rPr>
          <w:rFonts w:ascii="Times New Roman" w:hAnsi="Times New Roman"/>
          <w:sz w:val="28"/>
          <w:szCs w:val="28"/>
          <w:shd w:val="clear" w:color="auto" w:fill="FFFFFF"/>
        </w:rPr>
        <w:t>2 112</w:t>
      </w:r>
      <w:r w:rsidR="00025B2F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025B2F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капитального строительства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57E4E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внесено сведений о </w:t>
      </w:r>
      <w:r w:rsidR="00D57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3 726</w:t>
      </w:r>
      <w:r w:rsidR="00D57E4E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025B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ах </w:t>
      </w:r>
      <w:r w:rsidR="00D57E4E" w:rsidRPr="0053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недвижимости.</w:t>
      </w:r>
    </w:p>
    <w:p w:rsidR="00F06EE3" w:rsidRPr="00533BB5" w:rsidRDefault="00F06EE3" w:rsidP="00F06E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863" w:rsidRDefault="005E2863" w:rsidP="00C543A3">
      <w:pPr>
        <w:spacing w:line="240" w:lineRule="auto"/>
        <w:ind w:firstLine="708"/>
        <w:jc w:val="both"/>
        <w:rPr>
          <w:rStyle w:val="a7"/>
          <w:rFonts w:ascii="Times New Roman" w:eastAsia="Malgun Gothic" w:hAnsi="Times New Roman"/>
          <w:b w:val="0"/>
          <w:sz w:val="28"/>
          <w:szCs w:val="28"/>
        </w:rPr>
      </w:pPr>
    </w:p>
    <w:p w:rsidR="005E2863" w:rsidRPr="00C543A3" w:rsidRDefault="005E2863" w:rsidP="00C543A3">
      <w:pPr>
        <w:spacing w:line="240" w:lineRule="auto"/>
        <w:ind w:firstLine="708"/>
        <w:jc w:val="both"/>
        <w:rPr>
          <w:rFonts w:ascii="Times New Roman" w:eastAsia="Malgun Gothic" w:hAnsi="Times New Roman"/>
          <w:bCs/>
          <w:sz w:val="28"/>
          <w:szCs w:val="28"/>
        </w:rPr>
      </w:pPr>
    </w:p>
    <w:sectPr w:rsidR="005E2863" w:rsidRPr="00C543A3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2F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1C46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6831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22D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4AC0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37B4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45F5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C61AB"/>
    <w:rsid w:val="005D1828"/>
    <w:rsid w:val="005D2A80"/>
    <w:rsid w:val="005D599B"/>
    <w:rsid w:val="005D69B9"/>
    <w:rsid w:val="005E0BE0"/>
    <w:rsid w:val="005E2863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C6D2D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2DD8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43A3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57E4E"/>
    <w:rsid w:val="00D612AC"/>
    <w:rsid w:val="00D61484"/>
    <w:rsid w:val="00D66A3E"/>
    <w:rsid w:val="00D704D1"/>
    <w:rsid w:val="00D70896"/>
    <w:rsid w:val="00D725A3"/>
    <w:rsid w:val="00D7355D"/>
    <w:rsid w:val="00D740DF"/>
    <w:rsid w:val="00D760D7"/>
    <w:rsid w:val="00D8101A"/>
    <w:rsid w:val="00D83F03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B30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6E4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6EE3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1A2F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F8C4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2022-07-13T12:17:00Z</cp:lastPrinted>
  <dcterms:created xsi:type="dcterms:W3CDTF">2022-11-08T08:09:00Z</dcterms:created>
  <dcterms:modified xsi:type="dcterms:W3CDTF">2022-11-08T11:43:00Z</dcterms:modified>
</cp:coreProperties>
</file>