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133389">
        <w:rPr>
          <w:rFonts w:ascii="Times New Roman" w:hAnsi="Times New Roman"/>
          <w:b/>
          <w:sz w:val="28"/>
          <w:szCs w:val="28"/>
          <w:lang w:val="x-none"/>
        </w:rPr>
        <w:t xml:space="preserve">В Тульской области продолжаются работы по передаче </w:t>
      </w:r>
      <w:proofErr w:type="spellStart"/>
      <w:r w:rsidRPr="00133389">
        <w:rPr>
          <w:rFonts w:ascii="Times New Roman" w:hAnsi="Times New Roman"/>
          <w:b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b/>
          <w:sz w:val="28"/>
          <w:szCs w:val="28"/>
          <w:lang w:val="x-none"/>
        </w:rPr>
        <w:t xml:space="preserve"> документов на ранее учтенные земельные участки в органы местного самоуправления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Федеральным законом от 31.07.2023 № 397-ФЗ «О внесении изменений в отдельные законодательные акты Российской Федерации» в статью 6 Федерального закона от 30.12.2020   № 518-ФЗ «О внесении изменений в отдельные законодательные акты Российской Федерации» введена часть 5 и установлен срок: до 01.01.2025 передачи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документов в органы исполнительной власти субъектов Российской Федерации, органы местного самоуправления.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Управлением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по Тульской области в рамках проведения работ по передаче вторых (подлинных) экземпляров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документов на землю (свидетельств, государственных актов) удостоверяющих права на ранее учтенные объекты недвижимости и оформленные до дня вступления в силу Федерального закона от 21.07.1997  № 122-ФЗ «О государственной регистрации прав на недвижимое имущество и сделок с ним»,  в апреле  2024 переданы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правоудостоверяющие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документы в администрацию МО Белевский  район.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Ранее Управлением в полном объеме переданы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правоудостоверяющие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документы на землю по муниципальным образованиям:</w:t>
      </w:r>
    </w:p>
    <w:p w:rsidR="004353AA" w:rsidRPr="00133389" w:rsidRDefault="004353AA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bookmarkStart w:id="0" w:name="_GoBack"/>
      <w:bookmarkEnd w:id="0"/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р. п.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Новогуровский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Алексинского района;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Одоевский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Тепло-Огаревский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Дубенский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г. Советск;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Воловский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г. Донской;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Каменский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Ефремовский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Арсеньевский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Суворовский район; 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р.п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. Первомайский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Щекинского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района;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Куркинский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Новомосковский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Плавский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район.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«Граждане имеющие земельные участки, расположенные на территории данных муниципальных образований, в случае необходимости могут запросить копии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документов в соответствующей администрации», - рассказала заместитель руководителя Управления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по Тульской области Виктория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Ишутина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>.</w:t>
      </w:r>
    </w:p>
    <w:p w:rsidR="00B13CDD" w:rsidRPr="00133389" w:rsidRDefault="00B13CDD" w:rsidP="0013338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x-none"/>
        </w:rPr>
      </w:pPr>
    </w:p>
    <w:sectPr w:rsidR="00B13CDD" w:rsidRPr="0013338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75F6427"/>
    <w:multiLevelType w:val="hybridMultilevel"/>
    <w:tmpl w:val="B2AE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BA637C2"/>
    <w:multiLevelType w:val="hybridMultilevel"/>
    <w:tmpl w:val="74E29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5"/>
  </w:num>
  <w:num w:numId="14">
    <w:abstractNumId w:val="12"/>
  </w:num>
  <w:num w:numId="15">
    <w:abstractNumId w:val="13"/>
  </w:num>
  <w:num w:numId="16">
    <w:abstractNumId w:val="23"/>
  </w:num>
  <w:num w:numId="17">
    <w:abstractNumId w:val="28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14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69B"/>
    <w:rsid w:val="00126F25"/>
    <w:rsid w:val="00130488"/>
    <w:rsid w:val="00132653"/>
    <w:rsid w:val="00133389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3AA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D7F24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14E0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3CD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2041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EEA16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2024-05-17T09:57:00Z</cp:lastPrinted>
  <dcterms:created xsi:type="dcterms:W3CDTF">2024-05-17T09:51:00Z</dcterms:created>
  <dcterms:modified xsi:type="dcterms:W3CDTF">2024-05-17T13:15:00Z</dcterms:modified>
</cp:coreProperties>
</file>