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1E" w:rsidRPr="00FC2F1E" w:rsidRDefault="00FC2F1E" w:rsidP="00FC2F1E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2F1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Состоялось заседание оперативного штаба по реализации государственной программы Российской Федерации «Национальная система пространственных данных» на территории Тульской области</w:t>
      </w:r>
    </w:p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B48C8" w:rsidRPr="00124B7E" w:rsidRDefault="00444830" w:rsidP="00124B7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1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24B7E"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В Правительстве Тульской области под председательством руководителя Управления </w:t>
      </w:r>
      <w:proofErr w:type="spellStart"/>
      <w:r w:rsidR="00124B7E" w:rsidRPr="00124B7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124B7E"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Ольги Морозовой состоялось очередное заседание оперативного штаба по реализации государственной программы РФ «Национальная система пространственных данных» на территории Тульской области.</w:t>
      </w:r>
    </w:p>
    <w:p w:rsidR="009568DA" w:rsidRDefault="00124B7E" w:rsidP="00124B7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На совещании   заслушаны доклады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представителей</w:t>
      </w:r>
      <w:r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исполнительной власти Тульской области, Управления </w:t>
      </w:r>
      <w:proofErr w:type="spellStart"/>
      <w:r w:rsidRPr="00124B7E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области, филиала ППК «</w:t>
      </w:r>
      <w:proofErr w:type="spellStart"/>
      <w:r w:rsidR="009568DA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="009568DA">
        <w:rPr>
          <w:rFonts w:ascii="Times New Roman" w:hAnsi="Times New Roman"/>
          <w:sz w:val="28"/>
          <w:szCs w:val="28"/>
          <w:shd w:val="clear" w:color="auto" w:fill="FFFFFF"/>
        </w:rPr>
        <w:t>» по Тульской области о реализации государственной программы РФ «</w:t>
      </w:r>
      <w:r w:rsidR="009568DA" w:rsidRPr="00124B7E">
        <w:rPr>
          <w:rFonts w:ascii="Times New Roman" w:hAnsi="Times New Roman"/>
          <w:sz w:val="28"/>
          <w:szCs w:val="28"/>
          <w:shd w:val="clear" w:color="auto" w:fill="FFFFFF"/>
        </w:rPr>
        <w:t>Национальная система пространственных данных</w:t>
      </w:r>
      <w:r w:rsidR="009568DA">
        <w:rPr>
          <w:rFonts w:ascii="Times New Roman" w:hAnsi="Times New Roman"/>
          <w:sz w:val="28"/>
          <w:szCs w:val="28"/>
          <w:shd w:val="clear" w:color="auto" w:fill="FFFFFF"/>
        </w:rPr>
        <w:t>» на территории Тульской области.</w:t>
      </w:r>
    </w:p>
    <w:p w:rsidR="00124B7E" w:rsidRDefault="00124B7E" w:rsidP="00124B7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Отмечена положительная динамика в</w:t>
      </w:r>
      <w:r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отношении исполнения таких показателей, как внесение в ЕГРН сведений о границах </w:t>
      </w:r>
      <w:r w:rsidR="00C83A9B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населенных </w:t>
      </w:r>
      <w:r w:rsidR="00C83A9B" w:rsidRPr="001F62A0">
        <w:rPr>
          <w:rFonts w:ascii="Times New Roman" w:hAnsi="Times New Roman"/>
          <w:sz w:val="28"/>
          <w:szCs w:val="28"/>
          <w:shd w:val="clear" w:color="auto" w:fill="FFFFFF"/>
        </w:rPr>
        <w:t>пунктов</w:t>
      </w:r>
      <w:r w:rsidR="001F62A0">
        <w:rPr>
          <w:sz w:val="26"/>
          <w:szCs w:val="26"/>
        </w:rPr>
        <w:t xml:space="preserve"> </w:t>
      </w:r>
      <w:r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2370FB">
        <w:rPr>
          <w:rFonts w:ascii="Times New Roman" w:hAnsi="Times New Roman"/>
          <w:sz w:val="28"/>
          <w:szCs w:val="28"/>
          <w:shd w:val="clear" w:color="auto" w:fill="FFFFFF"/>
        </w:rPr>
        <w:t>территориальных зон</w:t>
      </w:r>
      <w:r w:rsidRPr="00124B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4B7E" w:rsidRPr="00AA4250" w:rsidRDefault="00124B7E" w:rsidP="00503479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0347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03479" w:rsidRPr="00503479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ключевых направлений развития системы является обеспечение достоверности и полноты данных в Едином государственном реестре недвижимости (ЕГРН), содержащем сведения о характеристиках земельных участков и объектов недвижимости, а также </w:t>
      </w:r>
      <w:r w:rsidR="009568DA">
        <w:rPr>
          <w:rFonts w:ascii="Times New Roman" w:hAnsi="Times New Roman"/>
          <w:sz w:val="28"/>
          <w:szCs w:val="28"/>
          <w:shd w:val="clear" w:color="auto" w:fill="FFFFFF"/>
        </w:rPr>
        <w:t>сведения об их правообладателях</w:t>
      </w:r>
      <w:r w:rsidR="00AA425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A4250" w:rsidRPr="00AA42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4250" w:rsidRPr="00124B7E">
        <w:rPr>
          <w:rFonts w:ascii="Times New Roman" w:hAnsi="Times New Roman"/>
          <w:sz w:val="28"/>
          <w:szCs w:val="28"/>
          <w:shd w:val="clear" w:color="auto" w:fill="FFFFFF"/>
        </w:rPr>
        <w:t>По результатам запланированы мероприятия, направленные на</w:t>
      </w:r>
      <w:r w:rsidR="00AA4250">
        <w:rPr>
          <w:rFonts w:ascii="Times New Roman" w:hAnsi="Times New Roman"/>
          <w:sz w:val="28"/>
          <w:szCs w:val="28"/>
          <w:shd w:val="clear" w:color="auto" w:fill="FFFFFF"/>
        </w:rPr>
        <w:t xml:space="preserve"> 100%</w:t>
      </w:r>
      <w:r w:rsidR="00AA4250" w:rsidRPr="00124B7E">
        <w:rPr>
          <w:rFonts w:ascii="Times New Roman" w:hAnsi="Times New Roman"/>
          <w:sz w:val="28"/>
          <w:szCs w:val="28"/>
          <w:shd w:val="clear" w:color="auto" w:fill="FFFFFF"/>
        </w:rPr>
        <w:t xml:space="preserve"> наполнение ЕГРН необходимыми сведениями, и создание</w:t>
      </w:r>
      <w:r w:rsidR="00AA4250">
        <w:rPr>
          <w:rFonts w:ascii="Times New Roman" w:hAnsi="Times New Roman"/>
          <w:sz w:val="28"/>
          <w:szCs w:val="28"/>
          <w:shd w:val="clear" w:color="auto" w:fill="FFFFFF"/>
        </w:rPr>
        <w:t xml:space="preserve"> достоверного</w:t>
      </w:r>
      <w:r w:rsidR="00AA4250" w:rsidRPr="00124B7E">
        <w:rPr>
          <w:rFonts w:ascii="Times New Roman" w:hAnsi="Times New Roman"/>
          <w:sz w:val="28"/>
          <w:szCs w:val="28"/>
          <w:shd w:val="clear" w:color="auto" w:fill="FFFFFF"/>
        </w:rPr>
        <w:t> информационного ресурса о земле и недвижимости</w:t>
      </w:r>
      <w:r w:rsidR="00503479">
        <w:rPr>
          <w:rFonts w:ascii="Times New Roman" w:hAnsi="Times New Roman"/>
          <w:sz w:val="28"/>
          <w:szCs w:val="28"/>
          <w:shd w:val="clear" w:color="auto" w:fill="FFFFFF"/>
        </w:rPr>
        <w:t>», - отметила руководителя Управления Ольга Морозова.</w:t>
      </w:r>
      <w:bookmarkStart w:id="0" w:name="_GoBack"/>
      <w:bookmarkEnd w:id="0"/>
    </w:p>
    <w:sectPr w:rsidR="00124B7E" w:rsidRPr="00AA425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4B7E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62A0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370FB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87B6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3479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116F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68DA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4250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3A9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2F1E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CC7E2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2024-05-08T11:22:00Z</cp:lastPrinted>
  <dcterms:created xsi:type="dcterms:W3CDTF">2024-06-07T07:22:00Z</dcterms:created>
  <dcterms:modified xsi:type="dcterms:W3CDTF">2024-06-07T13:51:00Z</dcterms:modified>
</cp:coreProperties>
</file>