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CE" w:rsidRDefault="006341F2" w:rsidP="002347CE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color w:val="6F6B6B"/>
        </w:rPr>
        <w:drawing>
          <wp:inline distT="0" distB="0" distL="0" distR="0" wp14:anchorId="694BE78E" wp14:editId="1FFF2E72">
            <wp:extent cx="1666875" cy="5573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825" cy="57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39A" w:rsidRPr="00EC6F29" w:rsidRDefault="00EC6F29" w:rsidP="002347CE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ЕГРН Тульской области все объекты недвижимости имеют кадастровую стоимость</w:t>
      </w:r>
    </w:p>
    <w:p w:rsidR="00597B91" w:rsidRDefault="00597B91" w:rsidP="0059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D7F52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AA7D9D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FD7F52">
        <w:rPr>
          <w:rFonts w:ascii="Times New Roman" w:hAnsi="Times New Roman" w:cs="Times New Roman"/>
          <w:sz w:val="28"/>
          <w:szCs w:val="28"/>
        </w:rPr>
        <w:t>2024</w:t>
      </w:r>
      <w:r w:rsidR="008518F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7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</w:t>
      </w:r>
      <w:r w:rsidR="006341F2">
        <w:rPr>
          <w:rFonts w:ascii="Times New Roman" w:hAnsi="Times New Roman" w:cs="Times New Roman"/>
          <w:sz w:val="28"/>
          <w:szCs w:val="28"/>
        </w:rPr>
        <w:t>м реестре недвижимости (</w:t>
      </w:r>
      <w:r w:rsidRPr="00FD7F52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7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содержится объектов недвижимости,</w:t>
      </w:r>
      <w:r w:rsidRPr="0005258E">
        <w:rPr>
          <w:rFonts w:ascii="Times New Roman" w:hAnsi="Times New Roman" w:cs="Times New Roman"/>
          <w:sz w:val="28"/>
          <w:szCs w:val="28"/>
        </w:rPr>
        <w:t xml:space="preserve"> </w:t>
      </w:r>
      <w:r w:rsidRPr="00FD7F52">
        <w:rPr>
          <w:rFonts w:ascii="Times New Roman" w:hAnsi="Times New Roman" w:cs="Times New Roman"/>
          <w:sz w:val="28"/>
          <w:szCs w:val="28"/>
        </w:rPr>
        <w:t>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FD7F52">
        <w:rPr>
          <w:rFonts w:ascii="Times New Roman" w:hAnsi="Times New Roman" w:cs="Times New Roman"/>
          <w:sz w:val="28"/>
          <w:szCs w:val="28"/>
        </w:rPr>
        <w:t xml:space="preserve"> не о</w:t>
      </w:r>
      <w:r>
        <w:rPr>
          <w:rFonts w:ascii="Times New Roman" w:hAnsi="Times New Roman" w:cs="Times New Roman"/>
          <w:sz w:val="28"/>
          <w:szCs w:val="28"/>
        </w:rPr>
        <w:t xml:space="preserve">пределена в связи с отсутствием необходимых характеристик. </w:t>
      </w:r>
    </w:p>
    <w:p w:rsidR="006341F2" w:rsidRDefault="006341F2" w:rsidP="00146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DD2" w:rsidRDefault="00542650" w:rsidP="00542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97B91" w:rsidRPr="0054265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 xml:space="preserve">Определение кадастровой стоимости объекта недвижимости является неотъемлемой и важной частью формирования и ведения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>, применяется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 xml:space="preserve"> для расчета налогооблагаемой базы по земельному налогу, налогу на 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>имущество, в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 xml:space="preserve"> качестве базы для расчета выкупных цен и арендных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платежей за земельные участки</w:t>
      </w:r>
      <w:r w:rsidR="00597B91" w:rsidRPr="00542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- отметила директор </w:t>
      </w:r>
      <w:r w:rsidR="00E8682F" w:rsidRPr="0054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 ППК «Роскадастр» по Тульской области Светлана Васюнина</w:t>
      </w:r>
      <w:r w:rsidR="0014639A" w:rsidRPr="005426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7D9D" w:rsidRDefault="00AA7D9D" w:rsidP="00542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D9D" w:rsidRPr="00AA7D9D" w:rsidRDefault="00AA7D9D" w:rsidP="00AA7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8 месяцев 2024 года ф</w:t>
      </w:r>
      <w:r w:rsidRPr="0029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ППК «Роскадастр» по Тульской области</w:t>
      </w:r>
      <w:r w:rsidRPr="0029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1 163</w:t>
      </w:r>
      <w:r w:rsidRPr="0029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Pr="0029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полномочий в сфере государственной кадастровой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41F2" w:rsidRPr="0014639A" w:rsidRDefault="006341F2" w:rsidP="0014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39A" w:rsidRDefault="007108D4" w:rsidP="00E868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4639A" w:rsidRPr="00E8682F">
        <w:rPr>
          <w:rFonts w:ascii="Times New Roman" w:hAnsi="Times New Roman" w:cs="Times New Roman"/>
          <w:sz w:val="28"/>
          <w:szCs w:val="28"/>
        </w:rPr>
        <w:t xml:space="preserve"> </w:t>
      </w:r>
      <w:r w:rsidR="00AA7D9D">
        <w:rPr>
          <w:rFonts w:ascii="Times New Roman" w:hAnsi="Times New Roman" w:cs="Times New Roman"/>
          <w:sz w:val="28"/>
          <w:szCs w:val="28"/>
        </w:rPr>
        <w:t xml:space="preserve">513 </w:t>
      </w:r>
      <w:r>
        <w:rPr>
          <w:rFonts w:ascii="Times New Roman" w:hAnsi="Times New Roman" w:cs="Times New Roman"/>
          <w:sz w:val="28"/>
          <w:szCs w:val="28"/>
        </w:rPr>
        <w:t>актам</w:t>
      </w:r>
      <w:r w:rsidR="0014639A" w:rsidRPr="00E8682F">
        <w:rPr>
          <w:rFonts w:ascii="Times New Roman" w:hAnsi="Times New Roman" w:cs="Times New Roman"/>
          <w:sz w:val="28"/>
          <w:szCs w:val="28"/>
        </w:rPr>
        <w:t xml:space="preserve"> об оп</w:t>
      </w:r>
      <w:r w:rsidR="00597B91" w:rsidRPr="00E8682F">
        <w:rPr>
          <w:rFonts w:ascii="Times New Roman" w:hAnsi="Times New Roman" w:cs="Times New Roman"/>
          <w:sz w:val="28"/>
          <w:szCs w:val="28"/>
        </w:rPr>
        <w:t>ределении кадастровой стоимости</w:t>
      </w:r>
      <w:r w:rsidR="00542650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>
        <w:rPr>
          <w:rFonts w:ascii="Times New Roman" w:hAnsi="Times New Roman" w:cs="Times New Roman"/>
          <w:sz w:val="28"/>
          <w:szCs w:val="28"/>
        </w:rPr>
        <w:t>, подготовленным</w:t>
      </w:r>
      <w:bookmarkStart w:id="0" w:name="_GoBack"/>
      <w:bookmarkEnd w:id="0"/>
      <w:r w:rsidR="00AA7D9D">
        <w:rPr>
          <w:rFonts w:ascii="Times New Roman" w:hAnsi="Times New Roman" w:cs="Times New Roman"/>
          <w:sz w:val="28"/>
          <w:szCs w:val="28"/>
        </w:rPr>
        <w:t xml:space="preserve"> </w:t>
      </w:r>
      <w:r w:rsidR="00AA7D9D" w:rsidRPr="000A1D44">
        <w:rPr>
          <w:rFonts w:ascii="Times New Roman" w:hAnsi="Times New Roman" w:cs="Times New Roman"/>
          <w:sz w:val="28"/>
          <w:szCs w:val="28"/>
          <w:shd w:val="clear" w:color="auto" w:fill="FFFFFF"/>
        </w:rPr>
        <w:t>ГУ ТО «Областное БТИ»</w:t>
      </w:r>
      <w:r w:rsidR="00AA7D9D">
        <w:rPr>
          <w:rFonts w:ascii="Times New Roman" w:hAnsi="Times New Roman" w:cs="Times New Roman"/>
          <w:sz w:val="28"/>
          <w:szCs w:val="28"/>
          <w:shd w:val="clear" w:color="auto" w:fill="FFFFFF"/>
        </w:rPr>
        <w:t>, филиалом</w:t>
      </w:r>
      <w:r w:rsidR="00234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 «Роскадастр» по Тульской области</w:t>
      </w:r>
      <w:r w:rsidR="00542650">
        <w:rPr>
          <w:rFonts w:ascii="Times New Roman" w:hAnsi="Times New Roman" w:cs="Times New Roman"/>
          <w:sz w:val="28"/>
          <w:szCs w:val="28"/>
        </w:rPr>
        <w:t xml:space="preserve"> в ЕГРН</w:t>
      </w:r>
      <w:r w:rsidR="0014639A" w:rsidRPr="00E8682F">
        <w:rPr>
          <w:rFonts w:ascii="Times New Roman" w:hAnsi="Times New Roman" w:cs="Times New Roman"/>
          <w:sz w:val="28"/>
          <w:szCs w:val="28"/>
        </w:rPr>
        <w:t xml:space="preserve"> внесена кадастровая стоимость </w:t>
      </w:r>
      <w:r w:rsidR="00AA7D9D">
        <w:rPr>
          <w:rFonts w:ascii="Times New Roman" w:hAnsi="Times New Roman" w:cs="Times New Roman"/>
          <w:sz w:val="28"/>
          <w:szCs w:val="28"/>
        </w:rPr>
        <w:t xml:space="preserve">по </w:t>
      </w:r>
      <w:r w:rsidR="0014639A" w:rsidRPr="00E8682F">
        <w:rPr>
          <w:rFonts w:ascii="Times New Roman" w:hAnsi="Times New Roman" w:cs="Times New Roman"/>
          <w:sz w:val="28"/>
          <w:szCs w:val="28"/>
        </w:rPr>
        <w:t>28 044 земельны</w:t>
      </w:r>
      <w:r w:rsidR="00AA7D9D">
        <w:rPr>
          <w:rFonts w:ascii="Times New Roman" w:hAnsi="Times New Roman" w:cs="Times New Roman"/>
          <w:sz w:val="28"/>
          <w:szCs w:val="28"/>
        </w:rPr>
        <w:t>м</w:t>
      </w:r>
      <w:r w:rsidR="0014639A" w:rsidRPr="00E8682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A7D9D">
        <w:rPr>
          <w:rFonts w:ascii="Times New Roman" w:hAnsi="Times New Roman" w:cs="Times New Roman"/>
          <w:sz w:val="28"/>
          <w:szCs w:val="28"/>
        </w:rPr>
        <w:t>ам</w:t>
      </w:r>
      <w:r w:rsidR="0014639A" w:rsidRPr="00E8682F">
        <w:rPr>
          <w:rFonts w:ascii="Times New Roman" w:hAnsi="Times New Roman" w:cs="Times New Roman"/>
          <w:sz w:val="28"/>
          <w:szCs w:val="28"/>
        </w:rPr>
        <w:t xml:space="preserve"> и 27 962 объект</w:t>
      </w:r>
      <w:r w:rsidR="00AA7D9D">
        <w:rPr>
          <w:rFonts w:ascii="Times New Roman" w:hAnsi="Times New Roman" w:cs="Times New Roman"/>
          <w:sz w:val="28"/>
          <w:szCs w:val="28"/>
        </w:rPr>
        <w:t>ам</w:t>
      </w:r>
      <w:r w:rsidR="0014639A" w:rsidRPr="00E8682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строительства. </w:t>
      </w:r>
    </w:p>
    <w:p w:rsidR="006341F2" w:rsidRPr="00E8682F" w:rsidRDefault="006341F2" w:rsidP="00E868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91" w:rsidRDefault="00AA7D9D" w:rsidP="00E8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Филиалом р</w:t>
      </w:r>
      <w:r w:rsidR="00597B91" w:rsidRPr="00E8682F">
        <w:rPr>
          <w:rFonts w:ascii="Times New Roman" w:hAnsi="Times New Roman" w:cs="Times New Roman"/>
          <w:sz w:val="28"/>
          <w:szCs w:val="28"/>
        </w:rPr>
        <w:t xml:space="preserve">ассчитана и </w:t>
      </w:r>
      <w:r>
        <w:rPr>
          <w:rFonts w:ascii="Times New Roman" w:hAnsi="Times New Roman" w:cs="Times New Roman"/>
          <w:sz w:val="28"/>
          <w:szCs w:val="28"/>
        </w:rPr>
        <w:t>внесена кадастровая стоимость 13</w:t>
      </w:r>
      <w:r w:rsidR="00597B91" w:rsidRPr="00E8682F">
        <w:rPr>
          <w:rFonts w:ascii="Times New Roman" w:hAnsi="Times New Roman" w:cs="Times New Roman"/>
          <w:sz w:val="28"/>
          <w:szCs w:val="28"/>
        </w:rPr>
        <w:t xml:space="preserve"> Единых</w:t>
      </w:r>
      <w:r w:rsidR="006341F2">
        <w:rPr>
          <w:rFonts w:ascii="Times New Roman" w:hAnsi="Times New Roman" w:cs="Times New Roman"/>
          <w:sz w:val="28"/>
          <w:szCs w:val="28"/>
        </w:rPr>
        <w:t xml:space="preserve"> недвижимых комплексов (</w:t>
      </w:r>
      <w:r w:rsidR="00597B91" w:rsidRPr="00E8682F">
        <w:rPr>
          <w:rFonts w:ascii="Times New Roman" w:hAnsi="Times New Roman" w:cs="Times New Roman"/>
          <w:sz w:val="28"/>
          <w:szCs w:val="28"/>
        </w:rPr>
        <w:t>ЕНК): образовано 4 новых ЕНК и пересчитана кадастровая стоимость 9</w:t>
      </w:r>
      <w:r w:rsidR="006341F2">
        <w:rPr>
          <w:rFonts w:ascii="Times New Roman" w:hAnsi="Times New Roman" w:cs="Times New Roman"/>
          <w:sz w:val="28"/>
          <w:szCs w:val="28"/>
        </w:rPr>
        <w:t xml:space="preserve"> </w:t>
      </w:r>
      <w:r w:rsidR="00597B91" w:rsidRPr="00E8682F">
        <w:rPr>
          <w:rFonts w:ascii="Times New Roman" w:hAnsi="Times New Roman" w:cs="Times New Roman"/>
          <w:sz w:val="28"/>
          <w:szCs w:val="28"/>
        </w:rPr>
        <w:t>ЕНК.</w:t>
      </w:r>
    </w:p>
    <w:p w:rsidR="006341F2" w:rsidRPr="00E8682F" w:rsidRDefault="006341F2" w:rsidP="00E8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91" w:rsidRPr="00542650" w:rsidRDefault="00542650" w:rsidP="00542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41F2" w:rsidRPr="00542650">
        <w:rPr>
          <w:rFonts w:ascii="Times New Roman" w:hAnsi="Times New Roman" w:cs="Times New Roman"/>
          <w:sz w:val="28"/>
          <w:szCs w:val="28"/>
        </w:rPr>
        <w:t>«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>Сведения ЕГРН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 xml:space="preserve"> о кадастровой стоимости   объектов 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>недвижимости в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 xml:space="preserve"> виде выписки из ЕГРН о кадастровой стоимости объекта недвижимости (за предоставление сведений плата не 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>взимается) можно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 xml:space="preserve"> запросить по состоянию на дату запроса или на иную интересующую дату в отделениях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42650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 w:rsidR="008518F1">
        <w:rPr>
          <w:rFonts w:ascii="Times New Roman" w:hAnsi="Times New Roman" w:cs="Times New Roman"/>
          <w:sz w:val="28"/>
          <w:szCs w:val="28"/>
        </w:rPr>
        <w:t xml:space="preserve">Также актуальную кадастровую стоимость объекта недвижимости можно </w:t>
      </w:r>
      <w:r w:rsidR="008518F1" w:rsidRPr="008518F1">
        <w:rPr>
          <w:rFonts w:ascii="Times New Roman" w:hAnsi="Times New Roman" w:cs="Times New Roman"/>
          <w:sz w:val="28"/>
          <w:szCs w:val="28"/>
        </w:rPr>
        <w:t>узнать</w:t>
      </w:r>
      <w:r w:rsidR="008518F1" w:rsidRPr="008518F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518F1" w:rsidRPr="008518F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518F1" w:rsidRPr="00851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помощью «Публичной кадастровой карты», сервиса «Справочная информация по объектам недвижимости в режиме online» на сайте Росреестра</w:t>
      </w:r>
      <w:r w:rsidR="006341F2" w:rsidRPr="008518F1">
        <w:rPr>
          <w:rFonts w:ascii="Times New Roman" w:hAnsi="Times New Roman" w:cs="Times New Roman"/>
          <w:sz w:val="28"/>
          <w:szCs w:val="28"/>
        </w:rPr>
        <w:t>», - рассказала заместитель руководителя Управления Росреестра по Тульской области Викто</w:t>
      </w:r>
      <w:r w:rsidR="006341F2" w:rsidRPr="00542650">
        <w:rPr>
          <w:rFonts w:ascii="Times New Roman" w:hAnsi="Times New Roman" w:cs="Times New Roman"/>
          <w:sz w:val="28"/>
          <w:szCs w:val="28"/>
        </w:rPr>
        <w:t>рия Ишутина.</w:t>
      </w:r>
    </w:p>
    <w:p w:rsidR="006341F2" w:rsidRPr="00E8682F" w:rsidRDefault="006341F2" w:rsidP="00E86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91" w:rsidRPr="000A1D44" w:rsidRDefault="000A1D44" w:rsidP="000A1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682F" w:rsidRPr="000A1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Напоминаем, что для получения разъяснений, связанных с определением кадастровой стоимости, а также в случае наличия ошибок, допущенных при определении кадастровой стоимости, юридические и физические лица, органы государственной власти и местного самоуправления могут обратиться в </w:t>
      </w:r>
      <w:r w:rsidRPr="000A1D44">
        <w:rPr>
          <w:rFonts w:ascii="Times New Roman" w:hAnsi="Times New Roman" w:cs="Times New Roman"/>
          <w:sz w:val="28"/>
          <w:szCs w:val="28"/>
          <w:shd w:val="clear" w:color="auto" w:fill="FFFFFF"/>
        </w:rPr>
        <w:t>ГУ ТО «</w:t>
      </w:r>
      <w:r w:rsidR="00E8682F" w:rsidRPr="000A1D44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Областное БТИ</w:t>
      </w:r>
      <w:r w:rsidRPr="000A1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0A1D44">
        <w:rPr>
          <w:rFonts w:ascii="Times New Roman" w:hAnsi="Times New Roman" w:cs="Times New Roman"/>
          <w:sz w:val="28"/>
          <w:szCs w:val="28"/>
          <w:lang w:val="x-none"/>
        </w:rPr>
        <w:t>по адресу:</w:t>
      </w:r>
      <w:r w:rsidR="00BD56D6">
        <w:rPr>
          <w:rFonts w:ascii="Times New Roman" w:hAnsi="Times New Roman" w:cs="Times New Roman"/>
          <w:sz w:val="28"/>
          <w:szCs w:val="28"/>
          <w:lang w:val="x-none"/>
        </w:rPr>
        <w:br/>
      </w:r>
      <w:r>
        <w:rPr>
          <w:rFonts w:ascii="Times New Roman" w:hAnsi="Times New Roman" w:cs="Times New Roman"/>
          <w:sz w:val="28"/>
          <w:szCs w:val="28"/>
          <w:lang w:val="x-none"/>
        </w:rPr>
        <w:t>г. Тула, ул. 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Толстого, д. 114а</w:t>
      </w:r>
      <w:r w:rsidR="00E8682F" w:rsidRPr="00E868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97B91" w:rsidRPr="000A1D44" w:rsidSect="002347C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9A" w:rsidRDefault="0014639A" w:rsidP="0014639A">
      <w:pPr>
        <w:spacing w:after="0" w:line="240" w:lineRule="auto"/>
      </w:pPr>
      <w:r>
        <w:separator/>
      </w:r>
    </w:p>
  </w:endnote>
  <w:endnote w:type="continuationSeparator" w:id="0">
    <w:p w:rsidR="0014639A" w:rsidRDefault="0014639A" w:rsidP="0014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9A" w:rsidRDefault="0014639A" w:rsidP="0014639A">
      <w:pPr>
        <w:spacing w:after="0" w:line="240" w:lineRule="auto"/>
      </w:pPr>
      <w:r>
        <w:separator/>
      </w:r>
    </w:p>
  </w:footnote>
  <w:footnote w:type="continuationSeparator" w:id="0">
    <w:p w:rsidR="0014639A" w:rsidRDefault="0014639A" w:rsidP="00146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9A"/>
    <w:rsid w:val="000A1D44"/>
    <w:rsid w:val="0014639A"/>
    <w:rsid w:val="002347CE"/>
    <w:rsid w:val="00462E2F"/>
    <w:rsid w:val="00467C4B"/>
    <w:rsid w:val="00542650"/>
    <w:rsid w:val="00597B91"/>
    <w:rsid w:val="006341F2"/>
    <w:rsid w:val="00636DD2"/>
    <w:rsid w:val="00694204"/>
    <w:rsid w:val="007108D4"/>
    <w:rsid w:val="008518F1"/>
    <w:rsid w:val="00AA7D9D"/>
    <w:rsid w:val="00AD400F"/>
    <w:rsid w:val="00B65BFD"/>
    <w:rsid w:val="00BD56D6"/>
    <w:rsid w:val="00D00A88"/>
    <w:rsid w:val="00E8682F"/>
    <w:rsid w:val="00E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D64B"/>
  <w15:docId w15:val="{60BE5097-6FFD-445D-87DE-B6B3748B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D2"/>
  </w:style>
  <w:style w:type="paragraph" w:styleId="1">
    <w:name w:val="heading 1"/>
    <w:basedOn w:val="a"/>
    <w:link w:val="10"/>
    <w:uiPriority w:val="9"/>
    <w:qFormat/>
    <w:rsid w:val="00146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639A"/>
  </w:style>
  <w:style w:type="paragraph" w:styleId="a5">
    <w:name w:val="footer"/>
    <w:basedOn w:val="a"/>
    <w:link w:val="a6"/>
    <w:uiPriority w:val="99"/>
    <w:semiHidden/>
    <w:unhideWhenUsed/>
    <w:rsid w:val="00146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639A"/>
  </w:style>
  <w:style w:type="character" w:customStyle="1" w:styleId="10">
    <w:name w:val="Заголовок 1 Знак"/>
    <w:basedOn w:val="a0"/>
    <w:link w:val="1"/>
    <w:uiPriority w:val="9"/>
    <w:rsid w:val="00146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9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Фетисова Ксения Сергеевна</cp:lastModifiedBy>
  <cp:revision>2</cp:revision>
  <cp:lastPrinted>2024-09-11T08:57:00Z</cp:lastPrinted>
  <dcterms:created xsi:type="dcterms:W3CDTF">2024-09-11T09:26:00Z</dcterms:created>
  <dcterms:modified xsi:type="dcterms:W3CDTF">2024-09-11T09:26:00Z</dcterms:modified>
</cp:coreProperties>
</file>