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Информация по обработкам полей </w:t>
      </w:r>
    </w:p>
    <w:p>
      <w:pPr>
        <w:pStyle w:val="Normal"/>
        <w:jc w:val="center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Щекинский район</w:t>
      </w:r>
    </w:p>
    <w:p>
      <w:pPr>
        <w:pStyle w:val="Normal"/>
        <w:jc w:val="center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(район)</w:t>
      </w:r>
    </w:p>
    <w:p>
      <w:pPr>
        <w:pStyle w:val="Normal"/>
        <w:jc w:val="right"/>
        <w:rPr>
          <w:rFonts w:ascii="PT Astra Serif" w:hAnsi="PT Astra Serif"/>
          <w:b/>
          <w:b/>
        </w:rPr>
      </w:pPr>
      <w:r>
        <w:rPr>
          <w:rFonts w:ascii="PT Astra Serif" w:hAnsi="PT Astra Serif"/>
          <w:b/>
        </w:rPr>
      </w:r>
    </w:p>
    <w:p>
      <w:pPr>
        <w:pStyle w:val="Normal"/>
        <w:jc w:val="right"/>
        <w:rPr>
          <w:rFonts w:ascii="PT Astra Serif" w:hAnsi="PT Astra Serif"/>
          <w:b/>
          <w:b/>
        </w:rPr>
      </w:pPr>
      <w:r>
        <w:rPr>
          <w:rFonts w:ascii="PT Astra Serif" w:hAnsi="PT Astra Serif"/>
          <w:b/>
        </w:rPr>
        <w:t xml:space="preserve">По состоянию на </w:t>
      </w:r>
      <w:r>
        <w:rPr>
          <w:rFonts w:eastAsia="Times New Roman" w:cs="Times New Roman" w:ascii="PT Astra Serif" w:hAnsi="PT Astra Serif"/>
          <w:b/>
          <w:color w:val="auto"/>
          <w:kern w:val="0"/>
          <w:sz w:val="24"/>
          <w:szCs w:val="24"/>
          <w:lang w:val="en-US" w:eastAsia="ru-RU" w:bidi="ar-SA"/>
        </w:rPr>
        <w:t>31</w:t>
      </w:r>
      <w:r>
        <w:rPr>
          <w:rFonts w:ascii="PT Astra Serif" w:hAnsi="PT Astra Serif"/>
          <w:b/>
          <w:lang w:val="ru-RU"/>
        </w:rPr>
        <w:t>.07.2023</w:t>
      </w:r>
    </w:p>
    <w:p>
      <w:pPr>
        <w:pStyle w:val="Normal"/>
        <w:jc w:val="right"/>
        <w:rPr>
          <w:rFonts w:ascii="PT Astra Serif" w:hAnsi="PT Astra Serif"/>
          <w:b/>
          <w:b/>
        </w:rPr>
      </w:pPr>
      <w:r>
        <w:rPr>
          <w:rFonts w:ascii="PT Astra Serif" w:hAnsi="PT Astra Serif"/>
          <w:b/>
        </w:rPr>
      </w:r>
    </w:p>
    <w:tbl>
      <w:tblPr>
        <w:tblW w:w="15300" w:type="dxa"/>
        <w:jc w:val="left"/>
        <w:tblInd w:w="-3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75"/>
        <w:gridCol w:w="1590"/>
        <w:gridCol w:w="1530"/>
        <w:gridCol w:w="5265"/>
        <w:gridCol w:w="1875"/>
        <w:gridCol w:w="1307"/>
        <w:gridCol w:w="1857"/>
      </w:tblGrid>
      <w:tr>
        <w:trPr>
          <w:trHeight w:val="1249" w:hRule="atLeast"/>
        </w:trPr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  <w:t>Наименование организации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  <w:t>Дата проведения обработки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Время проведения обработки</w:t>
            </w:r>
          </w:p>
        </w:tc>
        <w:tc>
          <w:tcPr>
            <w:tcW w:w="5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  <w:t>Наименование близлежащих  населенных пунктов,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  <w:t xml:space="preserve">№№ </w:t>
            </w:r>
            <w:r>
              <w:rPr>
                <w:b/>
              </w:rPr>
              <w:t>полей (или кадастровые номера)</w:t>
            </w:r>
          </w:p>
        </w:tc>
        <w:tc>
          <w:tcPr>
            <w:tcW w:w="3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  <w:t>Используемый препарат (пестицид, агрохимикат)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  <w:t>Контактное лицо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  <w:t>(ФИО, телефон)</w:t>
            </w:r>
          </w:p>
        </w:tc>
      </w:tr>
      <w:tr>
        <w:trPr>
          <w:trHeight w:val="647" w:hRule="atLeast"/>
        </w:trPr>
        <w:tc>
          <w:tcPr>
            <w:tcW w:w="18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5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5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52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класс опасности</w:t>
            </w:r>
          </w:p>
        </w:tc>
        <w:tc>
          <w:tcPr>
            <w:tcW w:w="18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16" w:hRule="atLeast"/>
        </w:trPr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lang w:val="en-US"/>
              </w:rPr>
              <w:t>ООО «ПХ «Лазаревское»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ru-RU" w:bidi="ar-SA"/>
              </w:rPr>
              <w:t>4</w:t>
            </w:r>
            <w:r>
              <w:rPr>
                <w:lang w:val="en-US"/>
              </w:rPr>
              <w:t>.08.2024</w:t>
            </w:r>
            <w:r>
              <w:rPr>
                <w:lang w:val="ru-RU"/>
              </w:rPr>
              <w:t xml:space="preserve"> -  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ru-RU" w:bidi="ar-SA"/>
              </w:rPr>
              <w:t>6</w:t>
            </w:r>
            <w:r>
              <w:rPr>
                <w:lang w:val="en-US"/>
              </w:rPr>
              <w:t>.08.2024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ночь</w:t>
            </w:r>
          </w:p>
        </w:tc>
        <w:tc>
          <w:tcPr>
            <w:tcW w:w="5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Щекинский район: </w:t>
            </w:r>
            <w:r>
              <w:rPr>
                <w:rFonts w:cs="Times New Roman"/>
                <w:sz w:val="18"/>
                <w:szCs w:val="18"/>
              </w:rPr>
              <w:t>г.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Советск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г.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Щекино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п.10-й Октябрь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д.Бегичево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 xml:space="preserve"> д.Беловы Дворы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д.Белогузово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д.Богородицкие Дворики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д.Большая Браженка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д.Большая Кожуховка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д.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 xml:space="preserve">Большая Мостовая, 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д.Большая Тросна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д.Большие Озерки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д.Борисовка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д.Бродовка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д.Бухоново</w:t>
            </w:r>
            <w:r>
              <w:rPr>
                <w:sz w:val="18"/>
                <w:szCs w:val="18"/>
              </w:rPr>
              <w:t>, п.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Бухоновский,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д.Верхнее Гайково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д.Верхние Суры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д.Выгорьково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с.Голощапово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д.Городна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д.Горячкино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д.Гремячий Колодезь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д.Грецовка (Лазаревское МО)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д.Грецовка (</w:t>
            </w:r>
            <w:r>
              <w:rPr>
                <w:rFonts w:eastAsia="" w:cs="Times New Roman"/>
                <w:color w:val="auto"/>
                <w:kern w:val="0"/>
                <w:sz w:val="18"/>
                <w:szCs w:val="18"/>
                <w:u w:val="none"/>
                <w:lang w:val="ru-RU" w:eastAsia="ru-RU" w:bidi="ar-SA"/>
              </w:rPr>
              <w:t>Огарёвское МО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 xml:space="preserve">), </w:t>
            </w:r>
            <w:r>
              <w:rPr>
                <w:rFonts w:cs="Times New Roman"/>
                <w:sz w:val="18"/>
                <w:szCs w:val="18"/>
              </w:rPr>
              <w:t>д.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Гришинка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д.Даниловка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д.Деминка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п.Дома Промкомбината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п.Дома Шахты №.2-Западная,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 Дружба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хутор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Елизаветинский,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ст.Житово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д.Житово-Глаголево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д.Житово-Дедово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д.Житово-Лихачево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п.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Залесный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д.Заречье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п.Заря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д.Захаровка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с.Змеево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д.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Зубаревка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п.Зыково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д.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Ивановка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д.Казачье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с.Карамышево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 xml:space="preserve"> д.Коледино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 xml:space="preserve"> д.Коровики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д.Корчма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 xml:space="preserve"> с.Косое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 xml:space="preserve"> д.Костомарово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д.Красная Слободка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д.Красногорка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д.Краснополье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д.Красные Холмы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п.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Красный, д.Кресты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д.Кривцово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д.Крутовка (Лазаревское МО)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д.Крутовка (Яснополянское МО)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д.Крутое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д.Кукуевка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д.Кутеповка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д.Кутьма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п.Лазарево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ст.Лазарево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с.Лапотково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п.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 xml:space="preserve">Лесной, 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с.Липово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с.Ломинцево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п.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 xml:space="preserve">Ломинцевский, 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д.Ломовка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д.Лукино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д.Львово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с,Ляпищево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п.Маевка</w:t>
            </w:r>
            <w:r>
              <w:rPr>
                <w:sz w:val="18"/>
                <w:szCs w:val="18"/>
              </w:rPr>
              <w:t>, п.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Майский,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п Майский (Яснополянское МО)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д.Малахово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д.Малая Браженка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д.Малая Кожуховка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д.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Малая Мостовая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д.Малые Озерки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с.Малынь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д.Мармыжи (Лазаревское МО)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д.Михайловка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д.Московские Выселки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п.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Мостовской (Ломинцевское МО),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 xml:space="preserve">д.Мясновка </w:t>
            </w:r>
            <w:r>
              <w:rPr>
                <w:sz w:val="18"/>
                <w:szCs w:val="18"/>
              </w:rPr>
              <w:t>(Огарёвское МО),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д.Мясновка (Житовская с/а)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с.Мясоедово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п.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 xml:space="preserve">Нагорный, 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д.Натальевка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д.Нижнее Гайково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д.Нижние Суры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 xml:space="preserve">д.Николаевка (Лазаревское МО), 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д.Новоселки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д.Новые Выселки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п.Новый Парк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д.Образцово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п.Огаревка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д.Огаревка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п.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Октябрьский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rFonts w:cs="Times New Roman"/>
                <w:sz w:val="18"/>
                <w:szCs w:val="18"/>
              </w:rPr>
              <w:t>п.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 xml:space="preserve">Первомайский рабочий, 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д.Переволоки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с.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 xml:space="preserve">Петровское, 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д.Пироговка-Соковнино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д.Пироговка-Ульяновка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с.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Пирогово 1-е, с</w:t>
            </w:r>
            <w:r>
              <w:rPr>
                <w:sz w:val="18"/>
                <w:szCs w:val="18"/>
              </w:rPr>
              <w:t>.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 xml:space="preserve">Пирогово 2-е, 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с.Пирогово-Зыково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д.Подиваньково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д.Ползово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п.Приволье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с.Пришня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п.Прощенный Колодезь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с.Пруды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п.Пруды (Лазаревское МО)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д.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Пушкарская слобода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д.Пушкарские Выселки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д.Пушкино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п.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Раздолье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д.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Ретинка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д.Речка-Крапивенка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с.Ржаво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с.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Ровки 1-е, п</w:t>
            </w:r>
            <w:r>
              <w:rPr>
                <w:sz w:val="18"/>
                <w:szCs w:val="18"/>
              </w:rPr>
              <w:t>.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Рудный, д.Рязановка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п.\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 xml:space="preserve">Садовый, 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д.Самохваловка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д.Сатинка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 xml:space="preserve"> хутор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Семеновский,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д.Скворцово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д.Скородумово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д.Смирное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д.Солова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д.Соломасово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д.Сорочинка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п.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 xml:space="preserve">Социалистический, 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с.Спасское (Лазаревское МО)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д.Старая Крапивенка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д.Старые Выселки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д.Стаханово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СНТ Строитель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д.Стублевка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д.Сукроменка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ст.Сумароково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д.Сумароково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д, Телятинки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д.Теренино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п.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Технический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д.Туры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д.Усть-Колпна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СНТ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Факел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д.Фоминка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д.Харино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д.Хмелевец-Быстрый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д.Хмелевец-Крюково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д.Хутор Озерки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с.Царево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п.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Центральный, д.Чермошня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 Чириково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п.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Шахтерский, п.Шахты 20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п.Шахты 21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п.Шахты 22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п. Шахты 24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п.Шахты 25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д.Шевелевка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ст.Шевелевка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д.Шмыгаловка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д.Щекино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д.Ягодное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д.Яньково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п.Ясенки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д.Ясенки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д.Ястребовка</w:t>
            </w:r>
            <w:r>
              <w:rPr>
                <w:rFonts w:cs="Times New Roman"/>
                <w:sz w:val="18"/>
                <w:szCs w:val="18"/>
              </w:rPr>
              <w:t>.</w:t>
            </w:r>
          </w:p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Киреевский район</w:t>
            </w:r>
            <w:r>
              <w:rPr>
                <w:rFonts w:cs="Times New Roman"/>
                <w:sz w:val="18"/>
                <w:szCs w:val="18"/>
              </w:rPr>
              <w:t>: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г.</w:t>
            </w:r>
            <w:r>
              <w:rPr>
                <w:rFonts w:eastAsia="Times New Roman" w:cs="Times New Roman"/>
                <w:color w:val="auto"/>
                <w:sz w:val="18"/>
                <w:szCs w:val="18"/>
                <w:u w:val="none"/>
              </w:rPr>
              <w:t>Липки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18"/>
                <w:szCs w:val="18"/>
                <w:u w:val="none"/>
              </w:rPr>
              <w:t>д.Алешня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п.</w:t>
            </w:r>
            <w:r>
              <w:rPr>
                <w:rFonts w:eastAsia="Times New Roman" w:cs="Times New Roman"/>
                <w:color w:val="auto"/>
                <w:sz w:val="18"/>
                <w:szCs w:val="18"/>
                <w:u w:val="none"/>
              </w:rPr>
              <w:t>Березовский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18"/>
                <w:szCs w:val="18"/>
                <w:u w:val="none"/>
              </w:rPr>
              <w:t>с.Богучарово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п.</w:t>
            </w:r>
            <w:r>
              <w:rPr>
                <w:rFonts w:eastAsia="Times New Roman" w:cs="Times New Roman"/>
                <w:color w:val="auto"/>
                <w:sz w:val="18"/>
                <w:szCs w:val="18"/>
                <w:u w:val="none"/>
              </w:rPr>
              <w:t xml:space="preserve">Богучаровский, 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18"/>
                <w:szCs w:val="18"/>
                <w:u w:val="none"/>
              </w:rPr>
              <w:t xml:space="preserve">д.Большое Зуево, 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18"/>
                <w:szCs w:val="18"/>
                <w:u w:val="none"/>
              </w:rPr>
              <w:t>д.Братцево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18"/>
                <w:szCs w:val="18"/>
                <w:u w:val="none"/>
              </w:rPr>
              <w:t>д.Бродовка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18"/>
                <w:szCs w:val="18"/>
                <w:u w:val="none"/>
              </w:rPr>
              <w:t>с.Воронки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18"/>
                <w:szCs w:val="18"/>
                <w:u w:val="none"/>
              </w:rPr>
              <w:t>д.Гамовка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п.</w:t>
            </w:r>
            <w:r>
              <w:rPr>
                <w:rFonts w:eastAsia="Times New Roman" w:cs="Times New Roman"/>
                <w:color w:val="auto"/>
                <w:sz w:val="18"/>
                <w:szCs w:val="18"/>
                <w:u w:val="none"/>
              </w:rPr>
              <w:t xml:space="preserve">Гвардейский 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18"/>
                <w:szCs w:val="18"/>
                <w:u w:val="none"/>
              </w:rPr>
              <w:t>с.Головлино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п.</w:t>
            </w:r>
            <w:r>
              <w:rPr>
                <w:rFonts w:eastAsia="Times New Roman" w:cs="Times New Roman"/>
                <w:color w:val="auto"/>
                <w:sz w:val="18"/>
                <w:szCs w:val="18"/>
                <w:u w:val="none"/>
              </w:rPr>
              <w:t xml:space="preserve">Головлинский, 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18"/>
                <w:szCs w:val="18"/>
                <w:u w:val="none"/>
              </w:rPr>
              <w:t>д.Зубаревка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18"/>
                <w:szCs w:val="18"/>
                <w:u w:val="none"/>
              </w:rPr>
              <w:t>д.Ивакино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18"/>
                <w:szCs w:val="18"/>
                <w:u w:val="none"/>
              </w:rPr>
              <w:t>д.Иконки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п.</w:t>
            </w:r>
            <w:r>
              <w:rPr>
                <w:rFonts w:eastAsia="Times New Roman" w:cs="Times New Roman"/>
                <w:color w:val="auto"/>
                <w:sz w:val="18"/>
                <w:szCs w:val="18"/>
                <w:u w:val="none"/>
              </w:rPr>
              <w:t xml:space="preserve">Интернациональный, 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18"/>
                <w:szCs w:val="18"/>
                <w:u w:val="none"/>
              </w:rPr>
              <w:t>д.Казаринка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18"/>
                <w:szCs w:val="18"/>
                <w:u w:val="none"/>
              </w:rPr>
              <w:t>д.Карцево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18"/>
                <w:szCs w:val="18"/>
                <w:u w:val="none"/>
              </w:rPr>
              <w:t>д.Качан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18"/>
                <w:szCs w:val="18"/>
                <w:u w:val="none"/>
              </w:rPr>
              <w:t>д. Ключевка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п.</w:t>
            </w:r>
            <w:r>
              <w:rPr>
                <w:rFonts w:eastAsia="Times New Roman" w:cs="Times New Roman"/>
                <w:color w:val="auto"/>
                <w:sz w:val="18"/>
                <w:szCs w:val="18"/>
                <w:u w:val="none"/>
              </w:rPr>
              <w:t>Комсомольский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п.</w:t>
            </w:r>
            <w:r>
              <w:rPr>
                <w:rFonts w:eastAsia="Times New Roman" w:cs="Times New Roman"/>
                <w:color w:val="auto"/>
                <w:sz w:val="18"/>
                <w:szCs w:val="18"/>
                <w:u w:val="none"/>
              </w:rPr>
              <w:t>Красногвардейский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18"/>
                <w:szCs w:val="18"/>
                <w:u w:val="none"/>
              </w:rPr>
              <w:t>д.Круглое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п.</w:t>
            </w:r>
            <w:r>
              <w:rPr>
                <w:rFonts w:eastAsia="Times New Roman" w:cs="Times New Roman"/>
                <w:color w:val="auto"/>
                <w:sz w:val="18"/>
                <w:szCs w:val="18"/>
                <w:u w:val="none"/>
              </w:rPr>
              <w:t xml:space="preserve">Круглянский, 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18"/>
                <w:szCs w:val="18"/>
                <w:u w:val="none"/>
              </w:rPr>
              <w:t>с. Крутицы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18"/>
                <w:szCs w:val="18"/>
                <w:u w:val="none"/>
              </w:rPr>
              <w:t>д.Крутое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18"/>
                <w:szCs w:val="18"/>
                <w:u w:val="none"/>
              </w:rPr>
              <w:t>д.Крюковка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18"/>
                <w:szCs w:val="18"/>
                <w:u w:val="none"/>
              </w:rPr>
              <w:t>д.Курово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п.</w:t>
            </w:r>
            <w:r>
              <w:rPr>
                <w:rFonts w:eastAsia="Times New Roman" w:cs="Times New Roman"/>
                <w:color w:val="auto"/>
                <w:sz w:val="18"/>
                <w:szCs w:val="18"/>
                <w:u w:val="none"/>
              </w:rPr>
              <w:t>Куровский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18"/>
                <w:szCs w:val="18"/>
                <w:u w:val="none"/>
              </w:rPr>
              <w:t>д.Липки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д.</w:t>
            </w:r>
            <w:r>
              <w:rPr>
                <w:rFonts w:eastAsia="Times New Roman" w:cs="Times New Roman"/>
                <w:color w:val="auto"/>
                <w:sz w:val="18"/>
                <w:szCs w:val="18"/>
                <w:u w:val="none"/>
              </w:rPr>
              <w:t xml:space="preserve">Луговая, 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18"/>
                <w:szCs w:val="18"/>
                <w:u w:val="none"/>
              </w:rPr>
              <w:t>д.Луневка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18"/>
                <w:szCs w:val="18"/>
                <w:u w:val="none"/>
              </w:rPr>
              <w:t>д.Любогощи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с.</w:t>
            </w:r>
            <w:r>
              <w:rPr>
                <w:rFonts w:eastAsia="Times New Roman" w:cs="Times New Roman"/>
                <w:color w:val="auto"/>
                <w:sz w:val="18"/>
                <w:szCs w:val="18"/>
                <w:u w:val="none"/>
              </w:rPr>
              <w:t>Майское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rFonts w:eastAsia="Times New Roman" w:cs="Times New Roman"/>
                <w:color w:val="auto"/>
                <w:sz w:val="18"/>
                <w:szCs w:val="18"/>
                <w:u w:val="none"/>
              </w:rPr>
              <w:t>д.Мезеневка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18"/>
                <w:szCs w:val="18"/>
                <w:u w:val="none"/>
              </w:rPr>
              <w:t>с.Миленино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18"/>
                <w:szCs w:val="18"/>
                <w:u w:val="none"/>
              </w:rPr>
              <w:t>д.Мокрышевка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18"/>
                <w:szCs w:val="18"/>
                <w:u w:val="none"/>
              </w:rPr>
              <w:t>д.Морковщино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д.</w:t>
            </w:r>
            <w:r>
              <w:rPr>
                <w:rFonts w:eastAsia="Times New Roman" w:cs="Times New Roman"/>
                <w:color w:val="auto"/>
                <w:sz w:val="18"/>
                <w:szCs w:val="18"/>
                <w:u w:val="none"/>
              </w:rPr>
              <w:t>Мостовая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18"/>
                <w:szCs w:val="18"/>
                <w:u w:val="none"/>
              </w:rPr>
              <w:t>д.Мясновка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18"/>
                <w:szCs w:val="18"/>
                <w:u w:val="none"/>
              </w:rPr>
              <w:t>д.Озерки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п.</w:t>
            </w:r>
            <w:r>
              <w:rPr>
                <w:rFonts w:eastAsia="Times New Roman" w:cs="Times New Roman"/>
                <w:color w:val="auto"/>
                <w:sz w:val="18"/>
                <w:szCs w:val="18"/>
                <w:u w:val="none"/>
              </w:rPr>
              <w:t>Октябрьский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18"/>
                <w:szCs w:val="18"/>
                <w:u w:val="none"/>
              </w:rPr>
              <w:t>д,Ослоново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18"/>
                <w:szCs w:val="18"/>
                <w:u w:val="none"/>
              </w:rPr>
              <w:t>с.Панино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18"/>
                <w:szCs w:val="18"/>
                <w:u w:val="none"/>
              </w:rPr>
              <w:t>д.Паслово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18"/>
                <w:szCs w:val="18"/>
                <w:u w:val="none"/>
              </w:rPr>
              <w:t>д. Плеханово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18"/>
                <w:szCs w:val="18"/>
                <w:u w:val="none"/>
              </w:rPr>
              <w:t>д,Плехановские Выселки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18"/>
                <w:szCs w:val="18"/>
                <w:u w:val="none"/>
              </w:rPr>
              <w:t>д,Подлесное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п.</w:t>
            </w:r>
            <w:r>
              <w:rPr>
                <w:rFonts w:eastAsia="Times New Roman" w:cs="Times New Roman"/>
                <w:color w:val="auto"/>
                <w:sz w:val="18"/>
                <w:szCs w:val="18"/>
                <w:u w:val="none"/>
              </w:rPr>
              <w:t xml:space="preserve">Подлесный, 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п.</w:t>
            </w:r>
            <w:r>
              <w:rPr>
                <w:rFonts w:eastAsia="Times New Roman" w:cs="Times New Roman"/>
                <w:color w:val="auto"/>
                <w:sz w:val="18"/>
                <w:szCs w:val="18"/>
                <w:u w:val="none"/>
              </w:rPr>
              <w:t xml:space="preserve">Подлипковский, 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18"/>
                <w:szCs w:val="18"/>
                <w:u w:val="none"/>
              </w:rPr>
              <w:t>д. Подосинки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18"/>
                <w:szCs w:val="18"/>
                <w:u w:val="none"/>
              </w:rPr>
              <w:t>д.Поселки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п.</w:t>
            </w:r>
            <w:r>
              <w:rPr>
                <w:rFonts w:eastAsia="Times New Roman" w:cs="Times New Roman"/>
                <w:color w:val="auto"/>
                <w:sz w:val="18"/>
                <w:szCs w:val="18"/>
                <w:u w:val="none"/>
              </w:rPr>
              <w:t xml:space="preserve">Приупский. 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18"/>
                <w:szCs w:val="18"/>
                <w:u w:val="none"/>
              </w:rPr>
              <w:t xml:space="preserve">п.Прогресс, 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18"/>
                <w:szCs w:val="18"/>
                <w:u w:val="none"/>
              </w:rPr>
              <w:t>с. Сатинка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18"/>
                <w:szCs w:val="18"/>
                <w:u w:val="none"/>
              </w:rPr>
              <w:t>д.Сатинка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18"/>
                <w:szCs w:val="18"/>
                <w:u w:val="none"/>
              </w:rPr>
              <w:t>д.Сетинка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18"/>
                <w:szCs w:val="18"/>
                <w:u w:val="none"/>
              </w:rPr>
              <w:t>д.Сечено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п.</w:t>
            </w:r>
            <w:r>
              <w:rPr>
                <w:rFonts w:eastAsia="Times New Roman" w:cs="Times New Roman"/>
                <w:color w:val="auto"/>
                <w:sz w:val="18"/>
                <w:szCs w:val="18"/>
                <w:u w:val="none"/>
              </w:rPr>
              <w:t>Сеченский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18"/>
                <w:szCs w:val="18"/>
                <w:u w:val="none"/>
              </w:rPr>
              <w:t>д.Слободка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18"/>
                <w:szCs w:val="18"/>
                <w:u w:val="none"/>
              </w:rPr>
              <w:t xml:space="preserve">д.Смирновка, Деревня Стойлово, </w:t>
            </w:r>
            <w:r>
              <w:rPr>
                <w:rFonts w:cs="Times New Roman"/>
                <w:sz w:val="18"/>
                <w:szCs w:val="18"/>
              </w:rPr>
              <w:t>д</w:t>
            </w:r>
            <w:r>
              <w:rPr>
                <w:rFonts w:eastAsia="Times New Roman" w:cs="Times New Roman"/>
                <w:color w:val="auto"/>
                <w:sz w:val="18"/>
                <w:szCs w:val="18"/>
                <w:u w:val="none"/>
              </w:rPr>
              <w:t>.Уткино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18"/>
                <w:szCs w:val="18"/>
                <w:u w:val="none"/>
              </w:rPr>
              <w:t>д.Чифировка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18"/>
                <w:szCs w:val="18"/>
                <w:u w:val="none"/>
              </w:rPr>
              <w:t>п.Шахты N8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п.</w:t>
            </w:r>
            <w:r>
              <w:rPr>
                <w:rFonts w:eastAsia="Times New Roman" w:cs="Times New Roman"/>
                <w:color w:val="auto"/>
                <w:sz w:val="18"/>
                <w:szCs w:val="18"/>
                <w:u w:val="none"/>
              </w:rPr>
              <w:t>Шварцевский,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18"/>
                <w:szCs w:val="18"/>
                <w:u w:val="none"/>
              </w:rPr>
              <w:t>д.Шондрово.</w:t>
            </w:r>
          </w:p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jc w:val="both"/>
              <w:rPr>
                <w:rFonts w:eastAsia="Times New Roman" w:cs="Times New Roman"/>
                <w:color w:val="auto"/>
                <w:u w:val="none"/>
              </w:rPr>
            </w:pPr>
            <w:r>
              <w:rPr>
                <w:rFonts w:eastAsia="Times New Roman" w:cs="Times New Roman"/>
                <w:color w:val="auto"/>
                <w:u w:val="none"/>
              </w:rPr>
            </w:r>
          </w:p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Тепло-Огаревский район: 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д.Андреевка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д.Анновка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д. Большая Красавка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 п.Варваринка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п.Горьковский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д.Катерево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д.Качан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д.Качановка, д.Лидинка, д.Малая Красавка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п.Механизаторов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п.Мичуринский, Деревня Мосюковка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с.Нарышкино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д.Новоселки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д.Озерки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д.Павловка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д.Петровское д.Плесы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д.Подлесное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п. Приволье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п.Северный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д.Суры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д,Сухой Ручей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п.Рабочий, п.Теплое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д.Хомутовка,  </w:t>
            </w:r>
            <w:r>
              <w:rPr>
                <w:rFonts w:cs="Times New Roman"/>
                <w:sz w:val="18"/>
                <w:szCs w:val="18"/>
              </w:rPr>
              <w:t>д.</w:t>
            </w:r>
            <w:r>
              <w:rPr>
                <w:rFonts w:eastAsia="Times New Roman" w:cs="Times New Roman"/>
                <w:sz w:val="18"/>
                <w:szCs w:val="18"/>
              </w:rPr>
              <w:t>Цыгановка</w:t>
            </w:r>
            <w:r>
              <w:rPr>
                <w:sz w:val="18"/>
                <w:szCs w:val="18"/>
              </w:rPr>
              <w:t>.</w:t>
            </w:r>
          </w:p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ind w:hanging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Плавский район: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u w:val="none"/>
                <w:shd w:fill="auto" w:val="clear"/>
                <w:lang w:val="ru-RU" w:eastAsia="ru-RU" w:bidi="ar-SA"/>
              </w:rPr>
              <w:t>д.Акулово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,  д.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u w:val="none"/>
                <w:shd w:fill="auto" w:val="clear"/>
                <w:lang w:val="ru-RU" w:eastAsia="ru-RU" w:bidi="ar-SA"/>
              </w:rPr>
              <w:t>Александровка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 xml:space="preserve">, 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u w:val="none"/>
                <w:shd w:fill="auto" w:val="clear"/>
                <w:lang w:val="ru-RU" w:eastAsia="ru-RU" w:bidi="ar-SA"/>
              </w:rPr>
              <w:t>п.Александровка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 xml:space="preserve">, 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u w:val="none"/>
                <w:shd w:fill="auto" w:val="clear"/>
                <w:lang w:val="ru-RU" w:eastAsia="ru-RU" w:bidi="ar-SA"/>
              </w:rPr>
              <w:t>д.Василевка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 xml:space="preserve">, 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u w:val="none"/>
                <w:shd w:fill="auto" w:val="clear"/>
                <w:lang w:val="ru-RU" w:eastAsia="ru-RU" w:bidi="ar-SA"/>
              </w:rPr>
              <w:t>д.Васильевское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 xml:space="preserve">, 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u w:val="none"/>
                <w:shd w:fill="auto" w:val="clear"/>
                <w:lang w:val="ru-RU" w:eastAsia="ru-RU" w:bidi="ar-SA"/>
              </w:rPr>
              <w:t>д.Воейково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 xml:space="preserve">, 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u w:val="none"/>
                <w:shd w:fill="auto" w:val="clear"/>
                <w:lang w:val="ru-RU" w:eastAsia="ru-RU" w:bidi="ar-SA"/>
              </w:rPr>
              <w:t>д.Волхонщино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 xml:space="preserve">, 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u w:val="none"/>
                <w:shd w:fill="auto" w:val="clear"/>
                <w:lang w:val="ru-RU" w:eastAsia="ru-RU" w:bidi="ar-SA"/>
              </w:rPr>
              <w:t>с.Камынино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 xml:space="preserve">, 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u w:val="none"/>
                <w:shd w:fill="auto" w:val="clear"/>
                <w:lang w:val="ru-RU" w:eastAsia="ru-RU" w:bidi="ar-SA"/>
              </w:rPr>
              <w:t>д.Кожухово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 xml:space="preserve">, 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u w:val="none"/>
                <w:shd w:fill="auto" w:val="clear"/>
                <w:lang w:val="ru-RU" w:eastAsia="ru-RU" w:bidi="ar-SA"/>
              </w:rPr>
              <w:t>п.Красная Нива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 xml:space="preserve">, 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u w:val="none"/>
                <w:shd w:fill="auto" w:val="clear"/>
                <w:lang w:val="ru-RU" w:eastAsia="ru-RU" w:bidi="ar-SA"/>
              </w:rPr>
              <w:t>п. Красное Заречье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, п.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u w:val="none"/>
                <w:shd w:fill="auto" w:val="clear"/>
                <w:lang w:val="ru-RU" w:eastAsia="ru-RU" w:bidi="ar-SA"/>
              </w:rPr>
              <w:t>Красный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 xml:space="preserve">, 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u w:val="none"/>
                <w:shd w:fill="auto" w:val="clear"/>
                <w:lang w:val="ru-RU" w:eastAsia="ru-RU" w:bidi="ar-SA"/>
              </w:rPr>
              <w:t>д.Крекшино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 xml:space="preserve">, 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u w:val="none"/>
                <w:shd w:fill="auto" w:val="clear"/>
                <w:lang w:val="ru-RU" w:eastAsia="ru-RU" w:bidi="ar-SA"/>
              </w:rPr>
              <w:t>д.Крутое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 xml:space="preserve">, 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u w:val="none"/>
                <w:shd w:fill="auto" w:val="clear"/>
                <w:lang w:val="ru-RU" w:eastAsia="ru-RU" w:bidi="ar-SA"/>
              </w:rPr>
              <w:t>д.Нижние Мармыжи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 xml:space="preserve">, 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u w:val="none"/>
                <w:shd w:fill="auto" w:val="clear"/>
                <w:lang w:val="ru-RU" w:eastAsia="ru-RU" w:bidi="ar-SA"/>
              </w:rPr>
              <w:t>д.Никольское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, п.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u w:val="none"/>
                <w:shd w:fill="auto" w:val="clear"/>
                <w:lang w:val="ru-RU" w:eastAsia="ru-RU" w:bidi="ar-SA"/>
              </w:rPr>
              <w:t>Октябрьский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 xml:space="preserve">, 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u w:val="none"/>
                <w:shd w:fill="auto" w:val="clear"/>
                <w:lang w:val="ru-RU" w:eastAsia="ru-RU" w:bidi="ar-SA"/>
              </w:rPr>
              <w:t>д.Пеньково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 xml:space="preserve">, 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u w:val="none"/>
                <w:shd w:fill="auto" w:val="clear"/>
                <w:lang w:val="ru-RU" w:eastAsia="ru-RU" w:bidi="ar-SA"/>
              </w:rPr>
              <w:t>п.Первое Мая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, п.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u w:val="none"/>
                <w:shd w:fill="auto" w:val="clear"/>
                <w:lang w:val="ru-RU" w:eastAsia="ru-RU" w:bidi="ar-SA"/>
              </w:rPr>
              <w:t>Пригородный,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u w:val="none"/>
                <w:shd w:fill="auto" w:val="clear"/>
                <w:lang w:val="ru-RU" w:eastAsia="ru-RU" w:bidi="ar-SA"/>
              </w:rPr>
              <w:t>д.Синявинские Выселки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 xml:space="preserve">, 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u w:val="none"/>
                <w:shd w:fill="auto" w:val="clear"/>
                <w:lang w:val="ru-RU" w:eastAsia="ru-RU" w:bidi="ar-SA"/>
              </w:rPr>
              <w:t>с.Сорочинка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 xml:space="preserve">, 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u w:val="none"/>
                <w:shd w:fill="auto" w:val="clear"/>
                <w:lang w:val="ru-RU" w:eastAsia="ru-RU" w:bidi="ar-SA"/>
              </w:rPr>
              <w:t>д.Сорочинка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 xml:space="preserve">, 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u w:val="none"/>
                <w:shd w:fill="auto" w:val="clear"/>
                <w:lang w:val="ru-RU" w:eastAsia="ru-RU" w:bidi="ar-SA"/>
              </w:rPr>
              <w:t>п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.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u w:val="none"/>
                <w:shd w:fill="auto" w:val="clear"/>
                <w:lang w:val="ru-RU" w:eastAsia="ru-RU" w:bidi="ar-SA"/>
              </w:rPr>
              <w:t xml:space="preserve">Средний, 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u w:val="none"/>
                <w:shd w:fill="auto" w:val="clear"/>
                <w:lang w:val="ru-RU" w:eastAsia="ru-RU" w:bidi="ar-SA"/>
              </w:rPr>
              <w:t>д.Юрьево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, п.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u w:val="none"/>
                <w:shd w:fill="auto" w:val="clear"/>
                <w:lang w:val="ru-RU" w:eastAsia="ru-RU" w:bidi="ar-SA"/>
              </w:rPr>
              <w:t>Юрьевский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spacing w:before="0" w:after="140"/>
              <w:jc w:val="center"/>
              <w:rPr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spacing w:val="0"/>
                <w:sz w:val="24"/>
                <w:szCs w:val="24"/>
                <w:u w:val="none"/>
                <w:effect w:val="none"/>
              </w:rPr>
            </w:pPr>
            <w:r>
              <w:rPr>
                <w:rStyle w:val="Style14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sz w:val="24"/>
                <w:szCs w:val="24"/>
                <w:u w:val="none"/>
                <w:effect w:val="none"/>
              </w:rPr>
              <w:t>Дикват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b w:val="false"/>
                <w:bCs w:val="false"/>
                <w:color w:val="auto"/>
                <w:sz w:val="24"/>
                <w:szCs w:val="24"/>
              </w:rPr>
              <w:t>3</w:t>
            </w: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57" w:after="57"/>
              <w:jc w:val="center"/>
              <w:rPr>
                <w:rFonts w:ascii="Times New Roman" w:hAnsi="Times New Roman"/>
              </w:rPr>
            </w:pPr>
            <w:r>
              <w:rPr/>
              <w:t>Горбунов Алексей Владимирович</w:t>
            </w:r>
          </w:p>
          <w:p>
            <w:pPr>
              <w:pStyle w:val="Normal"/>
              <w:widowControl w:val="false"/>
              <w:spacing w:before="57" w:after="57"/>
              <w:jc w:val="center"/>
              <w:rPr>
                <w:rFonts w:ascii="Times New Roman" w:hAnsi="Times New Roman"/>
              </w:rPr>
            </w:pPr>
            <w:r>
              <w:rPr/>
              <w:t>8-910-150-05-35</w:t>
            </w:r>
          </w:p>
          <w:p>
            <w:pPr>
              <w:pStyle w:val="Normal"/>
              <w:widowControl w:val="false"/>
              <w:spacing w:before="57" w:after="57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616" w:hRule="atLeast"/>
        </w:trPr>
        <w:tc>
          <w:tcPr>
            <w:tcW w:w="18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5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5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52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hyperlink r:id="rId2">
              <w:r>
                <w:rPr/>
              </w:r>
            </w:hyperlink>
          </w:p>
        </w:tc>
        <w:tc>
          <w:tcPr>
            <w:tcW w:w="18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57" w:after="57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616" w:hRule="atLeast"/>
        </w:trPr>
        <w:tc>
          <w:tcPr>
            <w:tcW w:w="18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5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5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52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b w:val="false"/>
                <w:bCs w:val="false"/>
                <w:color w:val="auto"/>
                <w:sz w:val="24"/>
                <w:szCs w:val="24"/>
              </w:rPr>
            </w:r>
          </w:p>
        </w:tc>
        <w:tc>
          <w:tcPr>
            <w:tcW w:w="18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57" w:after="57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616" w:hRule="atLeast"/>
        </w:trPr>
        <w:tc>
          <w:tcPr>
            <w:tcW w:w="18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5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5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52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b w:val="false"/>
                <w:bCs w:val="false"/>
                <w:color w:val="auto"/>
                <w:sz w:val="24"/>
                <w:szCs w:val="24"/>
              </w:rPr>
            </w:r>
          </w:p>
        </w:tc>
        <w:tc>
          <w:tcPr>
            <w:tcW w:w="18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57" w:after="57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616" w:hRule="atLeast"/>
        </w:trPr>
        <w:tc>
          <w:tcPr>
            <w:tcW w:w="18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5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5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52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b w:val="false"/>
                <w:bCs w:val="false"/>
                <w:color w:val="auto"/>
                <w:sz w:val="24"/>
                <w:szCs w:val="24"/>
              </w:rPr>
            </w:r>
          </w:p>
        </w:tc>
        <w:tc>
          <w:tcPr>
            <w:tcW w:w="18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57" w:after="57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616" w:hRule="atLeast"/>
        </w:trPr>
        <w:tc>
          <w:tcPr>
            <w:tcW w:w="18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5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5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52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auto"/>
                <w:kern w:val="0"/>
                <w:lang w:val="ru-RU" w:bidi="ar-SA"/>
              </w:rPr>
            </w:pPr>
            <w:r>
              <w:rPr>
                <w:b w:val="false"/>
                <w:bCs w:val="false"/>
                <w:color w:val="auto"/>
                <w:kern w:val="0"/>
                <w:lang w:val="ru-RU" w:bidi="ar-SA"/>
              </w:rPr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b w:val="false"/>
                <w:bCs w:val="false"/>
                <w:color w:val="auto"/>
                <w:sz w:val="24"/>
                <w:szCs w:val="24"/>
              </w:rPr>
            </w:r>
          </w:p>
        </w:tc>
        <w:tc>
          <w:tcPr>
            <w:tcW w:w="18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57" w:after="57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616" w:hRule="atLeast"/>
        </w:trPr>
        <w:tc>
          <w:tcPr>
            <w:tcW w:w="18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5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5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52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spacing w:before="0" w:after="140"/>
              <w:jc w:val="center"/>
              <w:rPr>
                <w:rStyle w:val="Style14"/>
                <w:b w:val="false"/>
                <w:b w:val="false"/>
                <w:bCs w:val="false"/>
                <w:strike w:val="false"/>
                <w:dstrike w:val="false"/>
                <w:color w:val="auto"/>
                <w:u w:val="none"/>
                <w:effect w:val="none"/>
              </w:rPr>
            </w:pPr>
            <w:r>
              <w:rPr/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b w:val="false"/>
                <w:bCs w:val="false"/>
                <w:color w:val="auto"/>
                <w:sz w:val="24"/>
                <w:szCs w:val="24"/>
              </w:rPr>
            </w:r>
          </w:p>
        </w:tc>
        <w:tc>
          <w:tcPr>
            <w:tcW w:w="18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57" w:after="57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616" w:hRule="atLeast"/>
        </w:trPr>
        <w:tc>
          <w:tcPr>
            <w:tcW w:w="18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5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5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52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spacing w:before="0" w:after="140"/>
              <w:jc w:val="center"/>
              <w:rPr>
                <w:rStyle w:val="Style14"/>
                <w:b w:val="false"/>
                <w:b w:val="false"/>
                <w:bCs w:val="false"/>
                <w:strike w:val="false"/>
                <w:dstrike w:val="false"/>
                <w:color w:val="auto"/>
                <w:sz w:val="24"/>
                <w:szCs w:val="24"/>
                <w:u w:val="none"/>
                <w:effect w:val="none"/>
              </w:rPr>
            </w:pPr>
            <w:r>
              <w:rPr/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b w:val="false"/>
                <w:bCs w:val="false"/>
                <w:color w:val="auto"/>
                <w:sz w:val="24"/>
                <w:szCs w:val="24"/>
              </w:rPr>
            </w:r>
          </w:p>
        </w:tc>
        <w:tc>
          <w:tcPr>
            <w:tcW w:w="18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57" w:after="57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616" w:hRule="atLeast"/>
        </w:trPr>
        <w:tc>
          <w:tcPr>
            <w:tcW w:w="18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5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5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52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spacing w:before="0" w:after="140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/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b w:val="false"/>
                <w:bCs w:val="false"/>
                <w:color w:val="auto"/>
                <w:sz w:val="24"/>
                <w:szCs w:val="24"/>
              </w:rPr>
            </w:r>
          </w:p>
        </w:tc>
        <w:tc>
          <w:tcPr>
            <w:tcW w:w="18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57" w:after="57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616" w:hRule="atLeast"/>
        </w:trPr>
        <w:tc>
          <w:tcPr>
            <w:tcW w:w="18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5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5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52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spacing w:before="0" w:after="140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/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b w:val="false"/>
                <w:bCs w:val="false"/>
                <w:color w:val="auto"/>
                <w:sz w:val="24"/>
                <w:szCs w:val="24"/>
              </w:rPr>
            </w:r>
          </w:p>
        </w:tc>
        <w:tc>
          <w:tcPr>
            <w:tcW w:w="18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57" w:after="57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616" w:hRule="atLeast"/>
        </w:trPr>
        <w:tc>
          <w:tcPr>
            <w:tcW w:w="18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5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5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52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spacing w:before="0" w:after="140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/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b w:val="false"/>
                <w:bCs w:val="false"/>
                <w:color w:val="auto"/>
                <w:sz w:val="24"/>
                <w:szCs w:val="24"/>
              </w:rPr>
            </w:r>
          </w:p>
        </w:tc>
        <w:tc>
          <w:tcPr>
            <w:tcW w:w="18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57" w:after="57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616" w:hRule="atLeast"/>
        </w:trPr>
        <w:tc>
          <w:tcPr>
            <w:tcW w:w="18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5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5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52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spacing w:before="0" w:after="140"/>
              <w:jc w:val="center"/>
              <w:rPr>
                <w:rStyle w:val="Style14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4"/>
                <w:szCs w:val="24"/>
                <w:u w:val="none"/>
                <w:effect w:val="none"/>
              </w:rPr>
            </w:pPr>
            <w:r>
              <w:rPr/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b w:val="false"/>
                <w:bCs w:val="false"/>
                <w:color w:val="auto"/>
                <w:sz w:val="24"/>
                <w:szCs w:val="24"/>
              </w:rPr>
            </w:r>
          </w:p>
        </w:tc>
        <w:tc>
          <w:tcPr>
            <w:tcW w:w="18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57" w:after="57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616" w:hRule="atLeast"/>
        </w:trPr>
        <w:tc>
          <w:tcPr>
            <w:tcW w:w="18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5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5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52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spacing w:before="0" w:after="140"/>
              <w:jc w:val="center"/>
              <w:rPr>
                <w:rStyle w:val="Style14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4"/>
                <w:szCs w:val="24"/>
                <w:u w:val="none"/>
                <w:effect w:val="none"/>
                <w:lang w:val="ru-RU"/>
              </w:rPr>
            </w:pPr>
            <w:r>
              <w:rPr/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b w:val="false"/>
                <w:bCs w:val="false"/>
                <w:color w:val="auto"/>
                <w:sz w:val="24"/>
                <w:szCs w:val="24"/>
              </w:rPr>
            </w:r>
          </w:p>
        </w:tc>
        <w:tc>
          <w:tcPr>
            <w:tcW w:w="18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57" w:after="57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644" w:hRule="atLeast"/>
        </w:trPr>
        <w:tc>
          <w:tcPr>
            <w:tcW w:w="18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5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5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52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spacing w:before="0" w:after="140"/>
              <w:jc w:val="center"/>
              <w:rPr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spacing w:val="0"/>
                <w:sz w:val="24"/>
                <w:szCs w:val="24"/>
                <w:u w:val="none"/>
                <w:effect w:val="none"/>
              </w:rPr>
            </w:pPr>
            <w:r>
              <w:rPr/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b w:val="false"/>
                <w:bCs w:val="false"/>
                <w:color w:val="auto"/>
                <w:sz w:val="24"/>
                <w:szCs w:val="24"/>
              </w:rPr>
            </w:r>
          </w:p>
        </w:tc>
        <w:tc>
          <w:tcPr>
            <w:tcW w:w="18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57" w:after="57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644" w:hRule="atLeast"/>
        </w:trPr>
        <w:tc>
          <w:tcPr>
            <w:tcW w:w="18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5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5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52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spacing w:before="0" w:after="140"/>
              <w:jc w:val="center"/>
              <w:rPr>
                <w:rStyle w:val="Style14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sz w:val="24"/>
                <w:szCs w:val="24"/>
                <w:u w:val="none"/>
                <w:effect w:val="none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sz w:val="24"/>
                <w:szCs w:val="24"/>
                <w:u w:val="none"/>
                <w:effect w:val="none"/>
              </w:rPr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b w:val="false"/>
                <w:bCs w:val="false"/>
                <w:color w:val="auto"/>
                <w:sz w:val="24"/>
                <w:szCs w:val="24"/>
              </w:rPr>
            </w:r>
          </w:p>
        </w:tc>
        <w:tc>
          <w:tcPr>
            <w:tcW w:w="18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57" w:after="57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644" w:hRule="atLeast"/>
        </w:trPr>
        <w:tc>
          <w:tcPr>
            <w:tcW w:w="18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5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5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52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spacing w:before="0" w:after="140"/>
              <w:jc w:val="center"/>
              <w:rPr>
                <w:rStyle w:val="Style14"/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sz w:val="24"/>
                <w:szCs w:val="24"/>
                <w:u w:val="none"/>
                <w:effect w:val="none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sz w:val="24"/>
                <w:szCs w:val="24"/>
                <w:u w:val="none"/>
                <w:effect w:val="none"/>
              </w:rPr>
            </w:r>
          </w:p>
          <w:p>
            <w:pPr>
              <w:pStyle w:val="Style17"/>
              <w:widowControl w:val="false"/>
              <w:spacing w:before="0" w:after="140"/>
              <w:jc w:val="center"/>
              <w:rPr>
                <w:rStyle w:val="Style14"/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sz w:val="24"/>
                <w:szCs w:val="24"/>
                <w:u w:val="none"/>
                <w:effect w:val="none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sz w:val="24"/>
                <w:szCs w:val="24"/>
                <w:u w:val="none"/>
                <w:effect w:val="none"/>
              </w:rPr>
            </w:r>
          </w:p>
          <w:p>
            <w:pPr>
              <w:pStyle w:val="Style17"/>
              <w:widowControl w:val="false"/>
              <w:spacing w:before="0" w:after="140"/>
              <w:jc w:val="center"/>
              <w:rPr>
                <w:rStyle w:val="Style14"/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sz w:val="24"/>
                <w:szCs w:val="24"/>
                <w:u w:val="none"/>
                <w:effect w:val="none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sz w:val="24"/>
                <w:szCs w:val="24"/>
                <w:u w:val="none"/>
                <w:effect w:val="none"/>
              </w:rPr>
            </w:r>
          </w:p>
          <w:p>
            <w:pPr>
              <w:pStyle w:val="Style17"/>
              <w:widowControl w:val="false"/>
              <w:spacing w:before="0" w:after="140"/>
              <w:jc w:val="center"/>
              <w:rPr>
                <w:rStyle w:val="Style14"/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sz w:val="24"/>
                <w:szCs w:val="24"/>
                <w:u w:val="none"/>
                <w:effect w:val="none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sz w:val="24"/>
                <w:szCs w:val="24"/>
                <w:u w:val="none"/>
                <w:effect w:val="none"/>
              </w:rPr>
            </w:r>
          </w:p>
          <w:p>
            <w:pPr>
              <w:pStyle w:val="Style17"/>
              <w:widowControl w:val="false"/>
              <w:spacing w:before="0" w:after="140"/>
              <w:jc w:val="center"/>
              <w:rPr>
                <w:rStyle w:val="Style14"/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sz w:val="24"/>
                <w:szCs w:val="24"/>
                <w:u w:val="none"/>
                <w:effect w:val="none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sz w:val="24"/>
                <w:szCs w:val="24"/>
                <w:u w:val="none"/>
                <w:effect w:val="none"/>
              </w:rPr>
            </w:r>
          </w:p>
          <w:p>
            <w:pPr>
              <w:pStyle w:val="Style17"/>
              <w:widowControl w:val="false"/>
              <w:spacing w:before="0" w:after="140"/>
              <w:jc w:val="center"/>
              <w:rPr>
                <w:rStyle w:val="Style14"/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sz w:val="24"/>
                <w:szCs w:val="24"/>
                <w:u w:val="none"/>
                <w:effect w:val="none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sz w:val="24"/>
                <w:szCs w:val="24"/>
                <w:u w:val="none"/>
                <w:effect w:val="none"/>
              </w:rPr>
            </w:r>
          </w:p>
          <w:p>
            <w:pPr>
              <w:pStyle w:val="Style17"/>
              <w:widowControl w:val="false"/>
              <w:spacing w:before="0" w:after="140"/>
              <w:jc w:val="center"/>
              <w:rPr>
                <w:rStyle w:val="Style14"/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sz w:val="24"/>
                <w:szCs w:val="24"/>
                <w:u w:val="none"/>
                <w:effect w:val="none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sz w:val="24"/>
                <w:szCs w:val="24"/>
                <w:u w:val="none"/>
                <w:effect w:val="none"/>
              </w:rPr>
            </w:r>
          </w:p>
          <w:p>
            <w:pPr>
              <w:pStyle w:val="Style17"/>
              <w:widowControl w:val="false"/>
              <w:spacing w:before="0" w:after="140"/>
              <w:jc w:val="center"/>
              <w:rPr>
                <w:rStyle w:val="Style14"/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sz w:val="24"/>
                <w:szCs w:val="24"/>
                <w:u w:val="none"/>
                <w:effect w:val="none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sz w:val="24"/>
                <w:szCs w:val="24"/>
                <w:u w:val="none"/>
                <w:effect w:val="none"/>
              </w:rPr>
            </w:r>
          </w:p>
          <w:p>
            <w:pPr>
              <w:pStyle w:val="Style17"/>
              <w:widowControl w:val="false"/>
              <w:spacing w:before="0" w:after="140"/>
              <w:jc w:val="center"/>
              <w:rPr>
                <w:rStyle w:val="Style14"/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sz w:val="24"/>
                <w:szCs w:val="24"/>
                <w:u w:val="none"/>
                <w:effect w:val="none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sz w:val="24"/>
                <w:szCs w:val="24"/>
                <w:u w:val="none"/>
                <w:effect w:val="none"/>
              </w:rPr>
            </w:r>
          </w:p>
          <w:p>
            <w:pPr>
              <w:pStyle w:val="Style17"/>
              <w:widowControl w:val="false"/>
              <w:spacing w:before="0" w:after="140"/>
              <w:jc w:val="center"/>
              <w:rPr>
                <w:rStyle w:val="Style14"/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sz w:val="24"/>
                <w:szCs w:val="24"/>
                <w:u w:val="none"/>
                <w:effect w:val="none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sz w:val="24"/>
                <w:szCs w:val="24"/>
                <w:u w:val="none"/>
                <w:effect w:val="none"/>
              </w:rPr>
            </w:r>
          </w:p>
          <w:p>
            <w:pPr>
              <w:pStyle w:val="Style17"/>
              <w:widowControl w:val="false"/>
              <w:spacing w:before="0" w:after="140"/>
              <w:jc w:val="center"/>
              <w:rPr>
                <w:rStyle w:val="Style14"/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sz w:val="24"/>
                <w:szCs w:val="24"/>
                <w:u w:val="none"/>
                <w:effect w:val="none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sz w:val="24"/>
                <w:szCs w:val="24"/>
                <w:u w:val="none"/>
                <w:effect w:val="none"/>
              </w:rPr>
            </w:r>
          </w:p>
          <w:p>
            <w:pPr>
              <w:pStyle w:val="Style17"/>
              <w:widowControl w:val="false"/>
              <w:spacing w:before="0" w:after="140"/>
              <w:jc w:val="center"/>
              <w:rPr>
                <w:rStyle w:val="Style14"/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sz w:val="24"/>
                <w:szCs w:val="24"/>
                <w:u w:val="none"/>
                <w:effect w:val="none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sz w:val="24"/>
                <w:szCs w:val="24"/>
                <w:u w:val="none"/>
                <w:effect w:val="none"/>
              </w:rPr>
            </w:r>
          </w:p>
          <w:p>
            <w:pPr>
              <w:pStyle w:val="Style17"/>
              <w:widowControl w:val="false"/>
              <w:spacing w:before="0" w:after="140"/>
              <w:jc w:val="center"/>
              <w:rPr>
                <w:rStyle w:val="Style14"/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sz w:val="24"/>
                <w:szCs w:val="24"/>
                <w:u w:val="none"/>
                <w:effect w:val="none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sz w:val="24"/>
                <w:szCs w:val="24"/>
                <w:u w:val="none"/>
                <w:effect w:val="none"/>
              </w:rPr>
            </w:r>
          </w:p>
          <w:p>
            <w:pPr>
              <w:pStyle w:val="Style17"/>
              <w:widowControl w:val="false"/>
              <w:spacing w:before="0" w:after="140"/>
              <w:jc w:val="center"/>
              <w:rPr>
                <w:rStyle w:val="Style14"/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sz w:val="24"/>
                <w:szCs w:val="24"/>
                <w:u w:val="none"/>
                <w:effect w:val="none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sz w:val="24"/>
                <w:szCs w:val="24"/>
                <w:u w:val="none"/>
                <w:effect w:val="none"/>
              </w:rPr>
            </w:r>
          </w:p>
          <w:p>
            <w:pPr>
              <w:pStyle w:val="Style17"/>
              <w:widowControl w:val="false"/>
              <w:spacing w:before="0" w:after="140"/>
              <w:jc w:val="center"/>
              <w:rPr>
                <w:rStyle w:val="Style14"/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sz w:val="24"/>
                <w:szCs w:val="24"/>
                <w:u w:val="none"/>
                <w:effect w:val="none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sz w:val="24"/>
                <w:szCs w:val="24"/>
                <w:u w:val="none"/>
                <w:effect w:val="none"/>
              </w:rPr>
            </w:r>
          </w:p>
          <w:p>
            <w:pPr>
              <w:pStyle w:val="Style17"/>
              <w:widowControl w:val="false"/>
              <w:spacing w:before="0" w:after="140"/>
              <w:jc w:val="center"/>
              <w:rPr>
                <w:rStyle w:val="Style14"/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sz w:val="24"/>
                <w:szCs w:val="24"/>
                <w:u w:val="none"/>
                <w:effect w:val="none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sz w:val="24"/>
                <w:szCs w:val="24"/>
                <w:u w:val="none"/>
                <w:effect w:val="none"/>
              </w:rPr>
            </w:r>
          </w:p>
          <w:p>
            <w:pPr>
              <w:pStyle w:val="Style17"/>
              <w:widowControl w:val="false"/>
              <w:spacing w:before="0" w:after="140"/>
              <w:jc w:val="center"/>
              <w:rPr>
                <w:rStyle w:val="Style14"/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sz w:val="24"/>
                <w:szCs w:val="24"/>
                <w:u w:val="none"/>
                <w:effect w:val="none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sz w:val="24"/>
                <w:szCs w:val="24"/>
                <w:u w:val="none"/>
                <w:effect w:val="none"/>
              </w:rPr>
            </w:r>
          </w:p>
          <w:p>
            <w:pPr>
              <w:pStyle w:val="Style17"/>
              <w:widowControl w:val="false"/>
              <w:spacing w:before="0" w:after="140"/>
              <w:jc w:val="center"/>
              <w:rPr>
                <w:rStyle w:val="Style14"/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sz w:val="24"/>
                <w:szCs w:val="24"/>
                <w:u w:val="none"/>
                <w:effect w:val="none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sz w:val="24"/>
                <w:szCs w:val="24"/>
                <w:u w:val="none"/>
                <w:effect w:val="none"/>
              </w:rPr>
            </w:r>
          </w:p>
          <w:p>
            <w:pPr>
              <w:pStyle w:val="Style17"/>
              <w:widowControl w:val="false"/>
              <w:spacing w:before="0" w:after="140"/>
              <w:jc w:val="center"/>
              <w:rPr>
                <w:rStyle w:val="Style14"/>
                <w:rFonts w:ascii="Times New Roman" w:hAnsi="Times New Roman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b w:val="false"/>
                <w:bCs w:val="false"/>
                <w:color w:val="auto"/>
                <w:sz w:val="24"/>
                <w:szCs w:val="24"/>
              </w:rPr>
            </w:r>
          </w:p>
          <w:p>
            <w:pPr>
              <w:pStyle w:val="Style17"/>
              <w:widowControl w:val="false"/>
              <w:spacing w:before="0" w:after="140"/>
              <w:jc w:val="center"/>
              <w:rPr>
                <w:rStyle w:val="Style14"/>
                <w:rFonts w:ascii="Times New Roman" w:hAnsi="Times New Roman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b w:val="false"/>
                <w:bCs w:val="false"/>
                <w:color w:val="auto"/>
                <w:sz w:val="24"/>
                <w:szCs w:val="24"/>
              </w:rPr>
            </w:r>
          </w:p>
          <w:p>
            <w:pPr>
              <w:pStyle w:val="Style17"/>
              <w:widowControl w:val="false"/>
              <w:spacing w:before="0" w:after="140"/>
              <w:jc w:val="center"/>
              <w:rPr>
                <w:rStyle w:val="Style14"/>
                <w:rFonts w:ascii="Times New Roman" w:hAnsi="Times New Roman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b w:val="false"/>
                <w:bCs w:val="false"/>
                <w:color w:val="auto"/>
                <w:sz w:val="24"/>
                <w:szCs w:val="24"/>
              </w:rPr>
            </w:r>
          </w:p>
          <w:p>
            <w:pPr>
              <w:pStyle w:val="Style17"/>
              <w:widowControl w:val="false"/>
              <w:spacing w:before="0" w:after="140"/>
              <w:jc w:val="center"/>
              <w:rPr>
                <w:rStyle w:val="Style14"/>
                <w:rFonts w:ascii="Times New Roman" w:hAnsi="Times New Roman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b w:val="false"/>
                <w:bCs w:val="false"/>
                <w:color w:val="auto"/>
                <w:sz w:val="24"/>
                <w:szCs w:val="24"/>
              </w:rPr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b w:val="false"/>
                <w:bCs w:val="false"/>
                <w:color w:val="auto"/>
                <w:sz w:val="24"/>
                <w:szCs w:val="24"/>
              </w:rPr>
            </w:r>
          </w:p>
        </w:tc>
        <w:tc>
          <w:tcPr>
            <w:tcW w:w="18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57" w:after="57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</w:tr>
    </w:tbl>
    <w:p>
      <w:pPr>
        <w:pStyle w:val="Normal"/>
        <w:pageBreakBefore w:val="false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701" w:header="0" w:top="1134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4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Calibri" w:cs="" w:cstheme="minorBidi" w:eastAsiaTheme="minorHAnsi"/>
        <w:sz w:val="28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95cc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Выделение жирным"/>
    <w:qFormat/>
    <w:rPr>
      <w:b/>
      <w:bCs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pesticidy.ru/active_substance/florasula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Application>LibreOffice/7.0.4.2$Windows_X86_64 LibreOffice_project/dcf040e67528d9187c66b2379df5ea4407429775</Application>
  <AppVersion>15.0000</AppVersion>
  <Pages>3</Pages>
  <Words>455</Words>
  <Characters>4364</Characters>
  <CharactersWithSpaces>4832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2022-05-11T09:58:00Z</dcterms:created>
  <dc:creator>Пользователь</dc:creator>
  <dc:description/>
  <dc:language>ru-RU</dc:language>
  <cp:lastModifiedBy/>
  <dcterms:modified xsi:type="dcterms:W3CDTF">2024-07-31T10:54:24Z</dcterms:modified>
  <cp:revision>96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