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0</w:t>
      </w:r>
      <w:r>
        <w:rPr>
          <w:rFonts w:eastAsia="Times New Roman" w:cs="Times New Roman"/>
          <w:color w:val="auto"/>
          <w:kern w:val="0"/>
          <w:sz w:val="28"/>
          <w:szCs w:val="28"/>
          <w:lang w:val="ru-RU" w:eastAsia="ru-RU" w:bidi="ar-SA"/>
        </w:rPr>
        <w:t>5</w:t>
      </w:r>
      <w:r>
        <w:rPr>
          <w:rFonts w:eastAsia="Times New Roman" w:cs="Times New Roman"/>
          <w:color w:val="auto"/>
          <w:kern w:val="0"/>
          <w:sz w:val="28"/>
          <w:szCs w:val="28"/>
          <w:lang w:val="ru-RU" w:eastAsia="ru-RU" w:bidi="ar-SA"/>
        </w:rPr>
        <w:t xml:space="preserve">.07.21г., </w:t>
      </w:r>
      <w:r>
        <w:rPr>
          <w:rFonts w:eastAsia="Times New Roman" w:cs="Times New Roman"/>
          <w:color w:val="auto"/>
          <w:kern w:val="0"/>
          <w:sz w:val="28"/>
          <w:szCs w:val="28"/>
          <w:lang w:val="ru-RU" w:eastAsia="ru-RU" w:bidi="ar-SA"/>
        </w:rPr>
        <w:t>06.07.21г., 07.07.21г.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7"/>
        <w:gridCol w:w="2060"/>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0"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none"/>
                <w:effect w:val="none"/>
              </w:rPr>
              <w:t>Пропиконазол</w:t>
            </w:r>
          </w:p>
          <w:p>
            <w:pPr>
              <w:pStyle w:val="Style15"/>
              <w:widowControl w:val="false"/>
              <w:rPr>
                <w:color w:val="000000"/>
              </w:rPr>
            </w:pPr>
            <w:r>
              <w:rPr>
                <w:color w:val="000000"/>
              </w:rPr>
              <w:t>140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rPr>
                <w:color w:val="000000"/>
              </w:rPr>
            </w:pPr>
            <w:r>
              <w:rPr>
                <w:color w:val="000000"/>
              </w:rPr>
              <w:t>140 г/л</w:t>
            </w:r>
          </w:p>
          <w:p>
            <w:pPr>
              <w:pStyle w:val="Style15"/>
              <w:widowControl w:val="false"/>
              <w:spacing w:before="60" w:after="75"/>
              <w:ind w:left="0" w:right="0" w:hanging="0"/>
              <w:rPr/>
            </w:pPr>
            <w:r>
              <w:rPr>
                <w:rStyle w:val="Style12"/>
                <w:b/>
                <w:strike w:val="false"/>
                <w:dstrike w:val="false"/>
                <w:color w:val="000000"/>
                <w:u w:val="none"/>
                <w:effect w:val="none"/>
              </w:rPr>
              <w:t>Эпоксиконазол</w:t>
            </w:r>
          </w:p>
          <w:p>
            <w:pPr>
              <w:pStyle w:val="Style15"/>
              <w:widowControl w:val="false"/>
              <w:spacing w:before="0" w:after="120"/>
              <w:rPr>
                <w:color w:val="000000"/>
              </w:rPr>
            </w:pPr>
            <w:r>
              <w:rPr>
                <w:color w:val="000000"/>
              </w:rPr>
              <w:t>72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7"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0"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Лямбда-цигалотрин</w:t>
            </w:r>
          </w:p>
          <w:p>
            <w:pPr>
              <w:pStyle w:val="Style15"/>
              <w:widowControl w:val="false"/>
              <w:rPr>
                <w:color w:val="000000"/>
              </w:rPr>
            </w:pPr>
            <w:r>
              <w:rPr>
                <w:color w:val="000000"/>
              </w:rPr>
              <w:t>106 г/л</w:t>
            </w:r>
          </w:p>
          <w:p>
            <w:pPr>
              <w:pStyle w:val="Style15"/>
              <w:widowControl w:val="false"/>
              <w:spacing w:before="60" w:after="75"/>
              <w:ind w:left="0" w:right="0" w:hanging="0"/>
              <w:rPr/>
            </w:pPr>
            <w:r>
              <w:rPr>
                <w:rStyle w:val="Style12"/>
                <w:b/>
                <w:strike w:val="false"/>
                <w:dstrike w:val="false"/>
                <w:color w:val="000000"/>
                <w:u w:val="none"/>
                <w:effect w:val="none"/>
              </w:rPr>
              <w:t>Тиаметоксам (Актара)</w:t>
            </w:r>
          </w:p>
          <w:p>
            <w:pPr>
              <w:pStyle w:val="Style15"/>
              <w:widowControl w:val="false"/>
              <w:spacing w:before="0" w:after="120"/>
              <w:rPr>
                <w:color w:val="000000"/>
              </w:rPr>
            </w:pPr>
            <w:r>
              <w:rPr>
                <w:color w:val="000000"/>
              </w:rPr>
              <w:t>141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7"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60"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4"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Просульфокарб</w:t>
            </w:r>
          </w:p>
          <w:p>
            <w:pPr>
              <w:pStyle w:val="Style15"/>
              <w:widowControl w:val="false"/>
              <w:spacing w:before="0" w:after="120"/>
              <w:rPr>
                <w:color w:val="000000"/>
              </w:rPr>
            </w:pPr>
            <w:r>
              <w:rPr>
                <w:color w:val="000000"/>
              </w:rPr>
              <w:t>800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7"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0"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4</w:t>
            </w:r>
          </w:p>
        </w:tc>
        <w:tc>
          <w:tcPr>
            <w:tcW w:w="2904" w:type="dxa"/>
            <w:tcBorders>
              <w:left w:val="single" w:sz="2" w:space="0" w:color="000000"/>
              <w:bottom w:val="single" w:sz="2" w:space="0" w:color="000000"/>
            </w:tcBorders>
          </w:tcPr>
          <w:p>
            <w:pPr>
              <w:pStyle w:val="Style15"/>
              <w:widowControl w:val="false"/>
              <w:rPr/>
            </w:pPr>
            <w:r>
              <w:rPr>
                <w:rStyle w:val="Style12"/>
                <w:b/>
                <w:color w:val="000000"/>
                <w:u w:val="single"/>
              </w:rPr>
              <w:t>Римсульфурон</w:t>
            </w:r>
          </w:p>
          <w:p>
            <w:pPr>
              <w:pStyle w:val="Style15"/>
              <w:widowControl w:val="false"/>
              <w:spacing w:before="0" w:after="120"/>
              <w:rPr>
                <w:color w:val="000000"/>
              </w:rPr>
            </w:pPr>
            <w:r>
              <w:rPr>
                <w:color w:val="000000"/>
              </w:rPr>
              <w:t>250 г/кг</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7"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0"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5</w:t>
            </w:r>
          </w:p>
        </w:tc>
        <w:tc>
          <w:tcPr>
            <w:tcW w:w="2904" w:type="dxa"/>
            <w:tcBorders>
              <w:left w:val="single" w:sz="2" w:space="0" w:color="000000"/>
              <w:bottom w:val="single" w:sz="2" w:space="0" w:color="000000"/>
            </w:tcBorders>
          </w:tcPr>
          <w:p>
            <w:pPr>
              <w:pStyle w:val="Style15"/>
              <w:widowControl w:val="false"/>
              <w:rPr/>
            </w:pPr>
            <w:r>
              <w:rPr>
                <w:rStyle w:val="Style12"/>
                <w:b/>
                <w:color w:val="000000"/>
                <w:u w:val="single"/>
              </w:rPr>
              <w:t>Лямбда-цигалотрин</w:t>
            </w:r>
          </w:p>
          <w:p>
            <w:pPr>
              <w:pStyle w:val="Style15"/>
              <w:widowControl w:val="false"/>
              <w:spacing w:before="0" w:after="120"/>
              <w:rPr>
                <w:color w:val="000000"/>
              </w:rPr>
            </w:pPr>
            <w:r>
              <w:rPr>
                <w:color w:val="000000"/>
              </w:rPr>
              <w:t>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7"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60"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6</w:t>
            </w:r>
          </w:p>
        </w:tc>
        <w:tc>
          <w:tcPr>
            <w:tcW w:w="2904" w:type="dxa"/>
            <w:tcBorders>
              <w:left w:val="single" w:sz="2" w:space="0" w:color="000000"/>
              <w:bottom w:val="single" w:sz="2" w:space="0" w:color="000000"/>
            </w:tcBorders>
          </w:tcPr>
          <w:p>
            <w:pPr>
              <w:pStyle w:val="Style15"/>
              <w:widowControl w:val="false"/>
              <w:rPr/>
            </w:pPr>
            <w:r>
              <w:rPr>
                <w:rStyle w:val="Style12"/>
                <w:b/>
                <w:color w:val="000000"/>
                <w:u w:val="single"/>
              </w:rPr>
              <w:t>Фипронил</w:t>
            </w:r>
          </w:p>
          <w:p>
            <w:pPr>
              <w:pStyle w:val="Style15"/>
              <w:widowControl w:val="false"/>
              <w:spacing w:before="0" w:after="120"/>
              <w:rPr>
                <w:color w:val="000000"/>
              </w:rPr>
            </w:pPr>
            <w:r>
              <w:rPr>
                <w:color w:val="000000"/>
              </w:rPr>
              <w:t>800 г/кг</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7"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60"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Application>LibreOffice/7.0.4.2$Windows_X86_64 LibreOffice_project/dcf040e67528d9187c66b2379df5ea4407429775</Application>
  <AppVersion>15.0000</AppVersion>
  <Pages>4</Pages>
  <Words>883</Words>
  <Characters>8050</Characters>
  <CharactersWithSpaces>8977</CharactersWithSpaces>
  <Paragraphs>73</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2021-06-28T08:34:10Z</cp:lastPrinted>
  <dcterms:modified xsi:type="dcterms:W3CDTF">2021-07-02T07:51:19Z</dcterms:modified>
  <cp:revision>65</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